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B70D" w14:textId="696EA6CB" w:rsidR="00066D1F" w:rsidRPr="00F2742B" w:rsidRDefault="00840036" w:rsidP="00C81EF1">
      <w:pPr>
        <w:ind w:left="270" w:right="270"/>
        <w:jc w:val="center"/>
        <w:rPr>
          <w:i/>
        </w:rPr>
      </w:pPr>
      <w:r w:rsidRPr="00F2742B">
        <w:rPr>
          <w:rFonts w:asciiTheme="majorHAnsi" w:eastAsiaTheme="majorEastAsia" w:hAnsiTheme="majorHAnsi" w:cstheme="majorBidi"/>
          <w:b/>
          <w:color w:val="2F5496" w:themeColor="accent1" w:themeShade="BF"/>
          <w:sz w:val="44"/>
          <w:szCs w:val="32"/>
          <w:u w:val="single"/>
        </w:rPr>
        <w:t>DAF Digital Maturity Guide</w:t>
      </w:r>
    </w:p>
    <w:p w14:paraId="0F09DA44" w14:textId="77777777" w:rsidR="00C52E92" w:rsidRDefault="00A365C1" w:rsidP="00C52E92">
      <w:pPr>
        <w:ind w:left="270" w:right="270"/>
        <w:jc w:val="center"/>
        <w:rPr>
          <w:b/>
          <w:i/>
          <w:sz w:val="24"/>
        </w:rPr>
      </w:pPr>
      <w:r w:rsidRPr="00C52E92">
        <w:rPr>
          <w:b/>
          <w:i/>
          <w:sz w:val="24"/>
        </w:rPr>
        <w:t xml:space="preserve">We must be able to account for the interactive nature of competition and </w:t>
      </w:r>
      <w:r w:rsidRPr="00C52E92">
        <w:rPr>
          <w:b/>
          <w:i/>
          <w:sz w:val="24"/>
          <w:u w:val="single"/>
        </w:rPr>
        <w:t>continuously assess ourselves relative to our adversaries’ adaptations</w:t>
      </w:r>
      <w:r w:rsidRPr="00C52E92">
        <w:rPr>
          <w:b/>
          <w:i/>
          <w:sz w:val="24"/>
        </w:rPr>
        <w:t>. Capabilities must be conceived, developed, and fielded inside competitors’ fielding timelines—knowing we will need to adapt and adjust over time</w:t>
      </w:r>
      <w:r w:rsidR="00533553" w:rsidRPr="00C52E92">
        <w:rPr>
          <w:b/>
          <w:i/>
          <w:sz w:val="24"/>
        </w:rPr>
        <w:t>.</w:t>
      </w:r>
      <w:r w:rsidR="004648CB" w:rsidRPr="00C52E92">
        <w:rPr>
          <w:b/>
          <w:i/>
          <w:sz w:val="24"/>
          <w:vertAlign w:val="superscript"/>
        </w:rPr>
        <w:t>1</w:t>
      </w:r>
      <w:r w:rsidR="007D6802" w:rsidRPr="00C52E92">
        <w:rPr>
          <w:b/>
          <w:i/>
          <w:sz w:val="24"/>
        </w:rPr>
        <w:t xml:space="preserve"> </w:t>
      </w:r>
    </w:p>
    <w:p w14:paraId="576A5629" w14:textId="57450CD3" w:rsidR="00C81EF1" w:rsidRPr="00C52E92" w:rsidRDefault="004648CB" w:rsidP="00C52E92">
      <w:pPr>
        <w:ind w:left="270" w:right="270"/>
        <w:jc w:val="center"/>
        <w:rPr>
          <w:b/>
          <w:i/>
          <w:sz w:val="24"/>
        </w:rPr>
      </w:pPr>
      <w:r w:rsidRPr="00C52E92">
        <w:rPr>
          <w:b/>
          <w:i/>
          <w:sz w:val="24"/>
        </w:rPr>
        <w:t>–</w:t>
      </w:r>
      <w:r w:rsidR="00C81EF1" w:rsidRPr="00C52E92">
        <w:rPr>
          <w:b/>
          <w:i/>
          <w:sz w:val="24"/>
        </w:rPr>
        <w:t xml:space="preserve"> </w:t>
      </w:r>
      <w:r w:rsidRPr="00C52E92">
        <w:rPr>
          <w:b/>
          <w:i/>
          <w:sz w:val="24"/>
        </w:rPr>
        <w:t xml:space="preserve">Gen Charles Q. Brown, Jr., </w:t>
      </w:r>
      <w:r w:rsidR="00C81EF1" w:rsidRPr="00C52E92">
        <w:rPr>
          <w:b/>
          <w:i/>
          <w:sz w:val="24"/>
        </w:rPr>
        <w:t xml:space="preserve">Air Force </w:t>
      </w:r>
      <w:r w:rsidRPr="00C52E92">
        <w:rPr>
          <w:b/>
          <w:i/>
          <w:sz w:val="24"/>
        </w:rPr>
        <w:t>Chief of Staff</w:t>
      </w:r>
    </w:p>
    <w:p w14:paraId="0FD5F473" w14:textId="5D894A39" w:rsidR="00C81EF1" w:rsidRPr="00C52E92" w:rsidRDefault="00477568" w:rsidP="00C52E92">
      <w:pPr>
        <w:jc w:val="both"/>
        <w:rPr>
          <w:sz w:val="24"/>
        </w:rPr>
      </w:pPr>
      <w:r w:rsidRPr="00C52E92">
        <w:rPr>
          <w:sz w:val="24"/>
        </w:rPr>
        <w:t xml:space="preserve">The </w:t>
      </w:r>
      <w:r w:rsidR="0019382D" w:rsidRPr="00C52E92">
        <w:rPr>
          <w:sz w:val="24"/>
        </w:rPr>
        <w:t>Department of the Air Force</w:t>
      </w:r>
      <w:r w:rsidR="00FB55E4" w:rsidRPr="00C52E92">
        <w:rPr>
          <w:sz w:val="24"/>
        </w:rPr>
        <w:t xml:space="preserve"> (DAF)</w:t>
      </w:r>
      <w:r w:rsidRPr="00C52E92">
        <w:rPr>
          <w:sz w:val="24"/>
        </w:rPr>
        <w:t xml:space="preserve"> will lose technological advantage over its adversaries without drastic changes in the acquisition process, according to </w:t>
      </w:r>
      <w:r w:rsidR="00C81EF1" w:rsidRPr="00C52E92">
        <w:rPr>
          <w:sz w:val="24"/>
        </w:rPr>
        <w:t xml:space="preserve">Dr. </w:t>
      </w:r>
      <w:r w:rsidR="007D6802" w:rsidRPr="00C52E92">
        <w:rPr>
          <w:sz w:val="24"/>
        </w:rPr>
        <w:t xml:space="preserve">Roper's </w:t>
      </w:r>
      <w:r w:rsidR="00C81EF1" w:rsidRPr="00C52E92">
        <w:rPr>
          <w:sz w:val="24"/>
        </w:rPr>
        <w:t>Digital Acquisition Vision</w:t>
      </w:r>
      <w:r w:rsidR="00163FC9" w:rsidRPr="00C52E92">
        <w:rPr>
          <w:sz w:val="24"/>
          <w:vertAlign w:val="superscript"/>
        </w:rPr>
        <w:t>2</w:t>
      </w:r>
      <w:r w:rsidR="004648CB" w:rsidRPr="00C52E92">
        <w:rPr>
          <w:sz w:val="24"/>
          <w:vertAlign w:val="superscript"/>
        </w:rPr>
        <w:t>,3</w:t>
      </w:r>
      <w:r w:rsidR="0019382D" w:rsidRPr="00C52E92">
        <w:rPr>
          <w:sz w:val="24"/>
        </w:rPr>
        <w:t>,</w:t>
      </w:r>
      <w:r w:rsidR="00C81EF1" w:rsidRPr="00C52E92">
        <w:rPr>
          <w:sz w:val="24"/>
        </w:rPr>
        <w:t xml:space="preserve"> the DoD Digital Engineering (DE) Strategy</w:t>
      </w:r>
      <w:r w:rsidR="004648CB" w:rsidRPr="00C52E92">
        <w:rPr>
          <w:sz w:val="24"/>
          <w:vertAlign w:val="superscript"/>
        </w:rPr>
        <w:t>4</w:t>
      </w:r>
      <w:r w:rsidR="0019382D" w:rsidRPr="00C52E92">
        <w:rPr>
          <w:sz w:val="24"/>
        </w:rPr>
        <w:t xml:space="preserve">, and Chief of Staff of the Air Force’s </w:t>
      </w:r>
      <w:r w:rsidR="0019382D" w:rsidRPr="00C52E92">
        <w:rPr>
          <w:i/>
          <w:sz w:val="24"/>
        </w:rPr>
        <w:t>Accelerate Change or Lose</w:t>
      </w:r>
      <w:r w:rsidR="0019382D" w:rsidRPr="00C52E92">
        <w:rPr>
          <w:sz w:val="24"/>
        </w:rPr>
        <w:t xml:space="preserve"> </w:t>
      </w:r>
      <w:r w:rsidR="00FB55E4" w:rsidRPr="00C52E92">
        <w:rPr>
          <w:sz w:val="24"/>
        </w:rPr>
        <w:t>p</w:t>
      </w:r>
      <w:r w:rsidR="0019382D" w:rsidRPr="00C52E92">
        <w:rPr>
          <w:sz w:val="24"/>
        </w:rPr>
        <w:t>aper</w:t>
      </w:r>
      <w:r w:rsidR="004648CB" w:rsidRPr="00C52E92">
        <w:rPr>
          <w:sz w:val="24"/>
          <w:vertAlign w:val="superscript"/>
        </w:rPr>
        <w:t>1</w:t>
      </w:r>
      <w:r w:rsidR="0019382D" w:rsidRPr="00C52E92">
        <w:rPr>
          <w:sz w:val="24"/>
        </w:rPr>
        <w:t xml:space="preserve">. </w:t>
      </w:r>
      <w:r w:rsidR="00C81EF1" w:rsidRPr="00C52E92">
        <w:rPr>
          <w:sz w:val="24"/>
        </w:rPr>
        <w:t xml:space="preserve"> </w:t>
      </w:r>
      <w:r w:rsidR="0019382D" w:rsidRPr="00C52E92">
        <w:rPr>
          <w:sz w:val="24"/>
        </w:rPr>
        <w:t>To avoid delivering yesterday’s technology to tomorrow’s fight, we</w:t>
      </w:r>
      <w:r w:rsidR="00B32800" w:rsidRPr="00C52E92">
        <w:rPr>
          <w:sz w:val="24"/>
        </w:rPr>
        <w:t xml:space="preserve"> </w:t>
      </w:r>
      <w:r w:rsidR="00C81EF1" w:rsidRPr="00C52E92">
        <w:rPr>
          <w:sz w:val="24"/>
        </w:rPr>
        <w:t xml:space="preserve">must </w:t>
      </w:r>
      <w:r w:rsidR="0019382D" w:rsidRPr="00C52E92">
        <w:rPr>
          <w:sz w:val="24"/>
        </w:rPr>
        <w:t>improve how we develop, deliver, support, and sustain war-winning capabilities, not just the capabilities themselves</w:t>
      </w:r>
      <w:r w:rsidR="00C81EF1" w:rsidRPr="00C52E92">
        <w:rPr>
          <w:sz w:val="24"/>
        </w:rPr>
        <w:t xml:space="preserve">.  </w:t>
      </w:r>
      <w:r w:rsidR="0019382D" w:rsidRPr="00C52E92">
        <w:rPr>
          <w:sz w:val="24"/>
        </w:rPr>
        <w:t>DE</w:t>
      </w:r>
      <w:r w:rsidRPr="00C52E92">
        <w:rPr>
          <w:sz w:val="24"/>
        </w:rPr>
        <w:t xml:space="preserve"> is </w:t>
      </w:r>
      <w:r w:rsidR="00066D1F" w:rsidRPr="00C52E92">
        <w:rPr>
          <w:sz w:val="24"/>
        </w:rPr>
        <w:t xml:space="preserve">defined as </w:t>
      </w:r>
      <w:r w:rsidRPr="00C52E92">
        <w:rPr>
          <w:sz w:val="24"/>
        </w:rPr>
        <w:t>“an integrated digital approach that uses authoritative sources of system data and models as a continuum across disciplines to support lifecycle activities from concept through disposal"</w:t>
      </w:r>
      <w:r w:rsidR="00066D1F" w:rsidRPr="00C52E92">
        <w:rPr>
          <w:sz w:val="24"/>
        </w:rPr>
        <w:t xml:space="preserve"> (DAU).</w:t>
      </w:r>
      <w:r w:rsidRPr="00C52E92">
        <w:rPr>
          <w:sz w:val="24"/>
        </w:rPr>
        <w:t xml:space="preserve"> </w:t>
      </w:r>
      <w:r w:rsidR="00E73E1B" w:rsidRPr="00C52E92">
        <w:rPr>
          <w:sz w:val="24"/>
        </w:rPr>
        <w:t xml:space="preserve"> </w:t>
      </w:r>
      <w:r w:rsidR="00377308" w:rsidRPr="00C52E92">
        <w:rPr>
          <w:sz w:val="24"/>
        </w:rPr>
        <w:t>According to the DE Strategy</w:t>
      </w:r>
      <w:r w:rsidR="004648CB" w:rsidRPr="00C52E92">
        <w:rPr>
          <w:sz w:val="24"/>
          <w:vertAlign w:val="superscript"/>
        </w:rPr>
        <w:t>4</w:t>
      </w:r>
      <w:r w:rsidR="00377308" w:rsidRPr="00C52E92">
        <w:rPr>
          <w:sz w:val="24"/>
        </w:rPr>
        <w:t>:</w:t>
      </w:r>
    </w:p>
    <w:p w14:paraId="54C7EAD9" w14:textId="133B3902" w:rsidR="00C81EF1" w:rsidRPr="00B42F1B" w:rsidRDefault="00C81EF1" w:rsidP="00C52E92">
      <w:pPr>
        <w:ind w:left="270" w:right="270"/>
        <w:jc w:val="center"/>
        <w:rPr>
          <w:b/>
          <w:i/>
          <w:sz w:val="24"/>
        </w:rPr>
      </w:pPr>
      <w:r w:rsidRPr="00B42F1B">
        <w:rPr>
          <w:b/>
          <w:i/>
          <w:sz w:val="24"/>
        </w:rPr>
        <w:t xml:space="preserve">Digital engineering will require new methods, processes, and tools, which will change the way the engineering community operates; </w:t>
      </w:r>
      <w:r w:rsidRPr="00B42F1B">
        <w:rPr>
          <w:b/>
          <w:i/>
          <w:sz w:val="24"/>
          <w:u w:val="single"/>
        </w:rPr>
        <w:t>however, this shift extends beyond the engineering community</w:t>
      </w:r>
      <w:r w:rsidRPr="00B42F1B">
        <w:rPr>
          <w:b/>
          <w:i/>
          <w:sz w:val="24"/>
        </w:rPr>
        <w:t xml:space="preserve"> with an impact on the research, requirements, acquisition, test, cost, sustainment, and intelligence communities. The digital transformation offers similar positive changes for business operations including acquisition practices, legal requirements, and contracted activities.</w:t>
      </w:r>
    </w:p>
    <w:p w14:paraId="451A17A9" w14:textId="04F8F49E" w:rsidR="00C51270" w:rsidRPr="00C52E92" w:rsidRDefault="00C51270" w:rsidP="00C52E92">
      <w:pPr>
        <w:jc w:val="both"/>
        <w:rPr>
          <w:sz w:val="24"/>
        </w:rPr>
      </w:pPr>
      <w:r w:rsidRPr="00C52E92">
        <w:rPr>
          <w:sz w:val="24"/>
        </w:rPr>
        <w:t xml:space="preserve">The </w:t>
      </w:r>
      <w:r w:rsidR="00066D1F" w:rsidRPr="00C52E92">
        <w:rPr>
          <w:sz w:val="24"/>
        </w:rPr>
        <w:t>DE</w:t>
      </w:r>
      <w:r w:rsidRPr="00C52E92">
        <w:rPr>
          <w:sz w:val="24"/>
        </w:rPr>
        <w:t xml:space="preserve"> Strategy outlines five strategic goals:</w:t>
      </w:r>
    </w:p>
    <w:p w14:paraId="150A7880" w14:textId="77777777" w:rsidR="00C51270" w:rsidRPr="00C52E92" w:rsidRDefault="00C51270" w:rsidP="00C52E92">
      <w:pPr>
        <w:pStyle w:val="ListParagraph"/>
        <w:numPr>
          <w:ilvl w:val="0"/>
          <w:numId w:val="2"/>
        </w:numPr>
        <w:jc w:val="both"/>
        <w:rPr>
          <w:sz w:val="24"/>
        </w:rPr>
      </w:pPr>
      <w:r w:rsidRPr="00C52E92">
        <w:rPr>
          <w:sz w:val="24"/>
        </w:rPr>
        <w:t xml:space="preserve">Formalize development, integration, and use of </w:t>
      </w:r>
      <w:proofErr w:type="gramStart"/>
      <w:r w:rsidRPr="00C52E92">
        <w:rPr>
          <w:sz w:val="24"/>
        </w:rPr>
        <w:t>models</w:t>
      </w:r>
      <w:proofErr w:type="gramEnd"/>
    </w:p>
    <w:p w14:paraId="4DBD92A0" w14:textId="029BE3A4" w:rsidR="00C51270" w:rsidRPr="00C52E92" w:rsidRDefault="00C51270" w:rsidP="00C52E92">
      <w:pPr>
        <w:pStyle w:val="ListParagraph"/>
        <w:numPr>
          <w:ilvl w:val="0"/>
          <w:numId w:val="2"/>
        </w:numPr>
        <w:jc w:val="both"/>
        <w:rPr>
          <w:sz w:val="24"/>
        </w:rPr>
      </w:pPr>
      <w:r w:rsidRPr="00C52E92">
        <w:rPr>
          <w:sz w:val="24"/>
        </w:rPr>
        <w:t xml:space="preserve">Provide an </w:t>
      </w:r>
      <w:r w:rsidR="00A03ADA" w:rsidRPr="00C52E92">
        <w:rPr>
          <w:sz w:val="24"/>
        </w:rPr>
        <w:t>a</w:t>
      </w:r>
      <w:r w:rsidR="008D773A" w:rsidRPr="00C52E92">
        <w:rPr>
          <w:sz w:val="24"/>
        </w:rPr>
        <w:t xml:space="preserve">uthoritative </w:t>
      </w:r>
      <w:r w:rsidR="00A03ADA" w:rsidRPr="00C52E92">
        <w:rPr>
          <w:sz w:val="24"/>
        </w:rPr>
        <w:t>s</w:t>
      </w:r>
      <w:r w:rsidR="008D773A" w:rsidRPr="00C52E92">
        <w:rPr>
          <w:sz w:val="24"/>
        </w:rPr>
        <w:t xml:space="preserve">ource of </w:t>
      </w:r>
      <w:proofErr w:type="gramStart"/>
      <w:r w:rsidR="00A03ADA" w:rsidRPr="00C52E92">
        <w:rPr>
          <w:sz w:val="24"/>
        </w:rPr>
        <w:t>t</w:t>
      </w:r>
      <w:r w:rsidR="008D773A" w:rsidRPr="00C52E92">
        <w:rPr>
          <w:sz w:val="24"/>
        </w:rPr>
        <w:t>ruth</w:t>
      </w:r>
      <w:proofErr w:type="gramEnd"/>
    </w:p>
    <w:p w14:paraId="7CAEF2F1" w14:textId="77777777" w:rsidR="00C51270" w:rsidRPr="00C52E92" w:rsidRDefault="00C51270" w:rsidP="00C52E92">
      <w:pPr>
        <w:pStyle w:val="ListParagraph"/>
        <w:numPr>
          <w:ilvl w:val="0"/>
          <w:numId w:val="2"/>
        </w:numPr>
        <w:jc w:val="both"/>
        <w:rPr>
          <w:sz w:val="24"/>
        </w:rPr>
      </w:pPr>
      <w:r w:rsidRPr="00C52E92">
        <w:rPr>
          <w:sz w:val="24"/>
        </w:rPr>
        <w:t xml:space="preserve">Incorporate technological </w:t>
      </w:r>
      <w:proofErr w:type="gramStart"/>
      <w:r w:rsidRPr="00C52E92">
        <w:rPr>
          <w:sz w:val="24"/>
        </w:rPr>
        <w:t>innovation</w:t>
      </w:r>
      <w:proofErr w:type="gramEnd"/>
    </w:p>
    <w:p w14:paraId="5EAAFA31" w14:textId="77777777" w:rsidR="00C51270" w:rsidRPr="00C52E92" w:rsidRDefault="00C51270" w:rsidP="00C52E92">
      <w:pPr>
        <w:pStyle w:val="ListParagraph"/>
        <w:numPr>
          <w:ilvl w:val="0"/>
          <w:numId w:val="2"/>
        </w:numPr>
        <w:jc w:val="both"/>
        <w:rPr>
          <w:sz w:val="24"/>
        </w:rPr>
      </w:pPr>
      <w:r w:rsidRPr="00C52E92">
        <w:rPr>
          <w:sz w:val="24"/>
        </w:rPr>
        <w:t xml:space="preserve">Establish infrastructure and </w:t>
      </w:r>
      <w:proofErr w:type="gramStart"/>
      <w:r w:rsidRPr="00C52E92">
        <w:rPr>
          <w:sz w:val="24"/>
        </w:rPr>
        <w:t>environments</w:t>
      </w:r>
      <w:proofErr w:type="gramEnd"/>
    </w:p>
    <w:p w14:paraId="6CE312EE" w14:textId="1B0D6BD0" w:rsidR="007D6802" w:rsidRPr="00C52E92" w:rsidRDefault="00C51270" w:rsidP="00C52E92">
      <w:pPr>
        <w:pStyle w:val="ListParagraph"/>
        <w:numPr>
          <w:ilvl w:val="0"/>
          <w:numId w:val="2"/>
        </w:numPr>
        <w:jc w:val="both"/>
        <w:rPr>
          <w:sz w:val="24"/>
        </w:rPr>
      </w:pPr>
      <w:r w:rsidRPr="00C52E92">
        <w:rPr>
          <w:sz w:val="24"/>
        </w:rPr>
        <w:t xml:space="preserve">Transform culture and </w:t>
      </w:r>
      <w:proofErr w:type="gramStart"/>
      <w:r w:rsidRPr="00C52E92">
        <w:rPr>
          <w:sz w:val="24"/>
        </w:rPr>
        <w:t>workforce</w:t>
      </w:r>
      <w:proofErr w:type="gramEnd"/>
    </w:p>
    <w:p w14:paraId="051301F2" w14:textId="1DB1E672" w:rsidR="00C51270" w:rsidRPr="00C52E92" w:rsidRDefault="00C51270" w:rsidP="00C52E92">
      <w:pPr>
        <w:jc w:val="both"/>
        <w:rPr>
          <w:sz w:val="24"/>
        </w:rPr>
      </w:pPr>
      <w:r w:rsidRPr="00C52E92">
        <w:rPr>
          <w:sz w:val="24"/>
        </w:rPr>
        <w:t>The expected direct benefits of a comprehensive strategy include:</w:t>
      </w:r>
    </w:p>
    <w:p w14:paraId="453E4973" w14:textId="77777777" w:rsidR="00C51270" w:rsidRPr="00C52E92" w:rsidRDefault="00C51270" w:rsidP="00C52E92">
      <w:pPr>
        <w:pStyle w:val="ListParagraph"/>
        <w:numPr>
          <w:ilvl w:val="0"/>
          <w:numId w:val="1"/>
        </w:numPr>
        <w:jc w:val="both"/>
        <w:rPr>
          <w:sz w:val="24"/>
        </w:rPr>
      </w:pPr>
      <w:r w:rsidRPr="00C52E92">
        <w:rPr>
          <w:sz w:val="24"/>
        </w:rPr>
        <w:t xml:space="preserve">Informed decision making and greater insight through increased </w:t>
      </w:r>
      <w:proofErr w:type="gramStart"/>
      <w:r w:rsidRPr="00C52E92">
        <w:rPr>
          <w:sz w:val="24"/>
        </w:rPr>
        <w:t>transparency</w:t>
      </w:r>
      <w:proofErr w:type="gramEnd"/>
    </w:p>
    <w:p w14:paraId="0194A4E3" w14:textId="77777777" w:rsidR="00C51270" w:rsidRPr="00C52E92" w:rsidRDefault="00C51270" w:rsidP="00C52E92">
      <w:pPr>
        <w:pStyle w:val="ListParagraph"/>
        <w:numPr>
          <w:ilvl w:val="0"/>
          <w:numId w:val="1"/>
        </w:numPr>
        <w:jc w:val="both"/>
        <w:rPr>
          <w:sz w:val="24"/>
        </w:rPr>
      </w:pPr>
      <w:r w:rsidRPr="00C52E92">
        <w:rPr>
          <w:sz w:val="24"/>
        </w:rPr>
        <w:t>Enhanced communication</w:t>
      </w:r>
    </w:p>
    <w:p w14:paraId="3E863F5A" w14:textId="77777777" w:rsidR="00C51270" w:rsidRPr="00C52E92" w:rsidRDefault="00C51270" w:rsidP="00C52E92">
      <w:pPr>
        <w:pStyle w:val="ListParagraph"/>
        <w:numPr>
          <w:ilvl w:val="0"/>
          <w:numId w:val="1"/>
        </w:numPr>
        <w:jc w:val="both"/>
        <w:rPr>
          <w:sz w:val="24"/>
        </w:rPr>
      </w:pPr>
      <w:r w:rsidRPr="00C52E92">
        <w:rPr>
          <w:sz w:val="24"/>
        </w:rPr>
        <w:t>Increased understanding for greater flexibility/adaptability in design</w:t>
      </w:r>
    </w:p>
    <w:p w14:paraId="3F3943F3" w14:textId="77777777" w:rsidR="00C51270" w:rsidRPr="00C52E92" w:rsidRDefault="00C51270" w:rsidP="00C52E92">
      <w:pPr>
        <w:pStyle w:val="ListParagraph"/>
        <w:numPr>
          <w:ilvl w:val="0"/>
          <w:numId w:val="1"/>
        </w:numPr>
        <w:jc w:val="both"/>
        <w:rPr>
          <w:sz w:val="24"/>
        </w:rPr>
      </w:pPr>
      <w:r w:rsidRPr="00C52E92">
        <w:rPr>
          <w:sz w:val="24"/>
        </w:rPr>
        <w:t xml:space="preserve">Increased confidence that the capability will perform as </w:t>
      </w:r>
      <w:proofErr w:type="gramStart"/>
      <w:r w:rsidRPr="00C52E92">
        <w:rPr>
          <w:sz w:val="24"/>
        </w:rPr>
        <w:t>expected</w:t>
      </w:r>
      <w:proofErr w:type="gramEnd"/>
    </w:p>
    <w:p w14:paraId="58B7392C" w14:textId="0EC498EA" w:rsidR="00270A89" w:rsidRPr="00C52E92" w:rsidRDefault="00C51270" w:rsidP="00C52E92">
      <w:pPr>
        <w:pStyle w:val="ListParagraph"/>
        <w:numPr>
          <w:ilvl w:val="0"/>
          <w:numId w:val="1"/>
        </w:numPr>
        <w:jc w:val="both"/>
        <w:rPr>
          <w:sz w:val="24"/>
        </w:rPr>
      </w:pPr>
      <w:r w:rsidRPr="00C52E92">
        <w:rPr>
          <w:sz w:val="24"/>
        </w:rPr>
        <w:t>Increased efficiency in engineering and acquisition practices</w:t>
      </w:r>
    </w:p>
    <w:p w14:paraId="155BE04B" w14:textId="692E9E1F" w:rsidR="00C51270" w:rsidRPr="00F2742B" w:rsidRDefault="00C51270" w:rsidP="00C52E92">
      <w:pPr>
        <w:pStyle w:val="Heading1"/>
        <w:spacing w:before="0"/>
        <w:rPr>
          <w:b/>
        </w:rPr>
      </w:pPr>
      <w:r w:rsidRPr="00F2742B">
        <w:rPr>
          <w:b/>
        </w:rPr>
        <w:lastRenderedPageBreak/>
        <w:t xml:space="preserve">Assessing Digital </w:t>
      </w:r>
      <w:r w:rsidR="00270A89" w:rsidRPr="00F2742B">
        <w:rPr>
          <w:b/>
        </w:rPr>
        <w:t>Maturity</w:t>
      </w:r>
    </w:p>
    <w:p w14:paraId="263902D2" w14:textId="6DCB36F9" w:rsidR="008B2CEE" w:rsidRPr="00C52E92" w:rsidRDefault="00F86B92" w:rsidP="00C52E92">
      <w:pPr>
        <w:pStyle w:val="Heading1"/>
        <w:spacing w:before="0"/>
        <w:jc w:val="both"/>
        <w:rPr>
          <w:rFonts w:asciiTheme="minorHAnsi" w:hAnsiTheme="minorHAnsi"/>
          <w:color w:val="auto"/>
          <w:sz w:val="24"/>
        </w:rPr>
      </w:pPr>
      <w:r w:rsidRPr="00C52E92">
        <w:rPr>
          <w:rFonts w:asciiTheme="minorHAnsi" w:eastAsiaTheme="minorHAnsi" w:hAnsiTheme="minorHAnsi" w:cstheme="minorBidi"/>
          <w:color w:val="auto"/>
          <w:sz w:val="24"/>
          <w:szCs w:val="22"/>
        </w:rPr>
        <w:t>The</w:t>
      </w:r>
      <w:r w:rsidR="00FB55E4" w:rsidRPr="00C52E92">
        <w:rPr>
          <w:rFonts w:asciiTheme="minorHAnsi" w:eastAsiaTheme="minorHAnsi" w:hAnsiTheme="minorHAnsi" w:cstheme="minorBidi"/>
          <w:color w:val="auto"/>
          <w:sz w:val="24"/>
          <w:szCs w:val="22"/>
        </w:rPr>
        <w:t xml:space="preserve"> </w:t>
      </w:r>
      <w:r w:rsidR="00213B85" w:rsidRPr="00C52E92">
        <w:rPr>
          <w:rFonts w:asciiTheme="minorHAnsi" w:hAnsiTheme="minorHAnsi"/>
          <w:color w:val="auto"/>
          <w:sz w:val="24"/>
        </w:rPr>
        <w:t xml:space="preserve">Digital </w:t>
      </w:r>
      <w:r w:rsidR="00FB55E4" w:rsidRPr="00C52E92">
        <w:rPr>
          <w:rFonts w:asciiTheme="minorHAnsi" w:eastAsiaTheme="minorHAnsi" w:hAnsiTheme="minorHAnsi" w:cstheme="minorBidi"/>
          <w:color w:val="auto"/>
          <w:sz w:val="24"/>
          <w:szCs w:val="22"/>
        </w:rPr>
        <w:t>Maturity Assessment</w:t>
      </w:r>
      <w:r w:rsidR="00985F4D" w:rsidRPr="00C52E92">
        <w:rPr>
          <w:rFonts w:asciiTheme="minorHAnsi" w:eastAsiaTheme="minorHAnsi" w:hAnsiTheme="minorHAnsi" w:cstheme="minorBidi"/>
          <w:color w:val="auto"/>
          <w:sz w:val="24"/>
          <w:szCs w:val="22"/>
        </w:rPr>
        <w:t xml:space="preserve"> focus</w:t>
      </w:r>
      <w:r w:rsidR="00FB55E4" w:rsidRPr="00C52E92">
        <w:rPr>
          <w:rFonts w:asciiTheme="minorHAnsi" w:eastAsiaTheme="minorHAnsi" w:hAnsiTheme="minorHAnsi" w:cstheme="minorBidi"/>
          <w:color w:val="auto"/>
          <w:sz w:val="24"/>
          <w:szCs w:val="22"/>
        </w:rPr>
        <w:t>es</w:t>
      </w:r>
      <w:r w:rsidR="007D6802" w:rsidRPr="00C52E92">
        <w:rPr>
          <w:rFonts w:asciiTheme="minorHAnsi" w:hAnsiTheme="minorHAnsi"/>
          <w:color w:val="auto"/>
          <w:sz w:val="24"/>
        </w:rPr>
        <w:t xml:space="preserve"> on quantifying </w:t>
      </w:r>
      <w:r w:rsidR="00E73E1B" w:rsidRPr="00C52E92">
        <w:rPr>
          <w:rFonts w:asciiTheme="minorHAnsi" w:hAnsiTheme="minorHAnsi"/>
          <w:color w:val="auto"/>
          <w:sz w:val="24"/>
          <w:u w:val="single"/>
        </w:rPr>
        <w:t>d</w:t>
      </w:r>
      <w:r w:rsidR="007D6802" w:rsidRPr="00C52E92">
        <w:rPr>
          <w:rFonts w:asciiTheme="minorHAnsi" w:hAnsiTheme="minorHAnsi"/>
          <w:color w:val="auto"/>
          <w:sz w:val="24"/>
          <w:u w:val="single"/>
        </w:rPr>
        <w:t xml:space="preserve">igital </w:t>
      </w:r>
      <w:r w:rsidR="00E73E1B" w:rsidRPr="00C52E92">
        <w:rPr>
          <w:rFonts w:asciiTheme="minorHAnsi" w:hAnsiTheme="minorHAnsi"/>
          <w:color w:val="auto"/>
          <w:sz w:val="24"/>
          <w:u w:val="single"/>
        </w:rPr>
        <w:t>e</w:t>
      </w:r>
      <w:r w:rsidR="007D6802" w:rsidRPr="00C52E92">
        <w:rPr>
          <w:rFonts w:asciiTheme="minorHAnsi" w:hAnsiTheme="minorHAnsi"/>
          <w:color w:val="auto"/>
          <w:sz w:val="24"/>
          <w:u w:val="single"/>
        </w:rPr>
        <w:t xml:space="preserve">ngineering and </w:t>
      </w:r>
      <w:r w:rsidR="00E73E1B" w:rsidRPr="00C52E92">
        <w:rPr>
          <w:rFonts w:asciiTheme="minorHAnsi" w:hAnsiTheme="minorHAnsi"/>
          <w:color w:val="auto"/>
          <w:sz w:val="24"/>
          <w:u w:val="single"/>
        </w:rPr>
        <w:t>m</w:t>
      </w:r>
      <w:r w:rsidR="007D6802" w:rsidRPr="00C52E92">
        <w:rPr>
          <w:rFonts w:asciiTheme="minorHAnsi" w:hAnsiTheme="minorHAnsi"/>
          <w:color w:val="auto"/>
          <w:sz w:val="24"/>
          <w:u w:val="single"/>
        </w:rPr>
        <w:t>anagement</w:t>
      </w:r>
      <w:r w:rsidR="007D6802" w:rsidRPr="00C52E92">
        <w:rPr>
          <w:rFonts w:asciiTheme="minorHAnsi" w:hAnsiTheme="minorHAnsi"/>
          <w:color w:val="auto"/>
          <w:sz w:val="24"/>
        </w:rPr>
        <w:t xml:space="preserve"> </w:t>
      </w:r>
      <w:r w:rsidR="00FB55E4" w:rsidRPr="00C52E92">
        <w:rPr>
          <w:rFonts w:asciiTheme="minorHAnsi" w:eastAsiaTheme="minorHAnsi" w:hAnsiTheme="minorHAnsi" w:cstheme="minorBidi"/>
          <w:color w:val="auto"/>
          <w:sz w:val="24"/>
          <w:szCs w:val="22"/>
        </w:rPr>
        <w:t>capabilities</w:t>
      </w:r>
      <w:r w:rsidR="00474DD7" w:rsidRPr="00C52E92">
        <w:rPr>
          <w:rFonts w:asciiTheme="minorHAnsi" w:hAnsiTheme="minorHAnsi"/>
          <w:color w:val="auto"/>
          <w:sz w:val="24"/>
        </w:rPr>
        <w:t xml:space="preserve">.  </w:t>
      </w:r>
      <w:r w:rsidR="00477568" w:rsidRPr="00C52E92">
        <w:rPr>
          <w:rFonts w:asciiTheme="minorHAnsi" w:hAnsiTheme="minorHAnsi"/>
          <w:color w:val="auto"/>
          <w:sz w:val="24"/>
        </w:rPr>
        <w:t xml:space="preserve">The </w:t>
      </w:r>
      <w:r w:rsidR="00840036" w:rsidRPr="00C52E92">
        <w:rPr>
          <w:rFonts w:asciiTheme="minorHAnsi" w:hAnsiTheme="minorHAnsi"/>
          <w:color w:val="auto"/>
          <w:sz w:val="24"/>
        </w:rPr>
        <w:t xml:space="preserve">DAF </w:t>
      </w:r>
      <w:r w:rsidR="00477568" w:rsidRPr="00C52E92">
        <w:rPr>
          <w:rFonts w:asciiTheme="minorHAnsi" w:hAnsiTheme="minorHAnsi"/>
          <w:color w:val="auto"/>
          <w:sz w:val="24"/>
        </w:rPr>
        <w:t xml:space="preserve">has </w:t>
      </w:r>
      <w:r w:rsidR="00985F4D" w:rsidRPr="00C52E92">
        <w:rPr>
          <w:rFonts w:asciiTheme="minorHAnsi" w:eastAsiaTheme="minorHAnsi" w:hAnsiTheme="minorHAnsi" w:cstheme="minorBidi"/>
          <w:color w:val="auto"/>
          <w:sz w:val="24"/>
          <w:szCs w:val="22"/>
        </w:rPr>
        <w:t>leveraged</w:t>
      </w:r>
      <w:r w:rsidR="00C51270" w:rsidRPr="00C52E92">
        <w:rPr>
          <w:rFonts w:asciiTheme="minorHAnsi" w:hAnsiTheme="minorHAnsi"/>
          <w:color w:val="auto"/>
          <w:sz w:val="24"/>
        </w:rPr>
        <w:t xml:space="preserve"> </w:t>
      </w:r>
      <w:r w:rsidR="00474DD7" w:rsidRPr="00C52E92">
        <w:rPr>
          <w:rFonts w:asciiTheme="minorHAnsi" w:hAnsiTheme="minorHAnsi"/>
          <w:color w:val="auto"/>
          <w:sz w:val="24"/>
        </w:rPr>
        <w:t xml:space="preserve">the International Council on Systems Engineering (INCOSE) model-based systems engineering (MBSE) Capability </w:t>
      </w:r>
      <w:r w:rsidR="00985F4D" w:rsidRPr="00C52E92">
        <w:rPr>
          <w:rFonts w:asciiTheme="minorHAnsi" w:eastAsiaTheme="minorHAnsi" w:hAnsiTheme="minorHAnsi" w:cstheme="minorBidi"/>
          <w:color w:val="auto"/>
          <w:sz w:val="24"/>
          <w:szCs w:val="22"/>
        </w:rPr>
        <w:t>Matrix</w:t>
      </w:r>
      <w:r w:rsidR="00FB55E4" w:rsidRPr="00C52E92">
        <w:rPr>
          <w:rFonts w:asciiTheme="minorHAnsi" w:eastAsiaTheme="minorHAnsi" w:hAnsiTheme="minorHAnsi" w:cstheme="minorBidi"/>
          <w:color w:val="auto"/>
          <w:sz w:val="24"/>
          <w:szCs w:val="22"/>
          <w:vertAlign w:val="superscript"/>
        </w:rPr>
        <w:t>5</w:t>
      </w:r>
      <w:r w:rsidR="00474DD7" w:rsidRPr="00C52E92">
        <w:rPr>
          <w:rFonts w:asciiTheme="minorHAnsi" w:hAnsiTheme="minorHAnsi"/>
          <w:color w:val="auto"/>
          <w:sz w:val="24"/>
        </w:rPr>
        <w:t xml:space="preserve">, which has been </w:t>
      </w:r>
      <w:r w:rsidR="00407C68" w:rsidRPr="00C52E92">
        <w:rPr>
          <w:rFonts w:asciiTheme="minorHAnsi" w:eastAsiaTheme="minorHAnsi" w:hAnsiTheme="minorHAnsi" w:cstheme="minorBidi"/>
          <w:color w:val="auto"/>
          <w:sz w:val="24"/>
          <w:szCs w:val="22"/>
        </w:rPr>
        <w:t>used</w:t>
      </w:r>
      <w:r w:rsidR="007E73FD" w:rsidRPr="00C52E92">
        <w:rPr>
          <w:rFonts w:asciiTheme="minorHAnsi" w:hAnsiTheme="minorHAnsi"/>
          <w:color w:val="auto"/>
          <w:sz w:val="24"/>
        </w:rPr>
        <w:t xml:space="preserve"> and </w:t>
      </w:r>
      <w:r w:rsidR="00474DD7" w:rsidRPr="00C52E92">
        <w:rPr>
          <w:rFonts w:asciiTheme="minorHAnsi" w:hAnsiTheme="minorHAnsi"/>
          <w:color w:val="auto"/>
          <w:sz w:val="24"/>
        </w:rPr>
        <w:t xml:space="preserve">vetted in industry.  </w:t>
      </w:r>
      <w:r w:rsidR="00985F4D" w:rsidRPr="00C52E92">
        <w:rPr>
          <w:rFonts w:asciiTheme="minorHAnsi" w:eastAsiaTheme="minorHAnsi" w:hAnsiTheme="minorHAnsi" w:cstheme="minorBidi"/>
          <w:color w:val="auto"/>
          <w:sz w:val="24"/>
          <w:szCs w:val="22"/>
        </w:rPr>
        <w:t>Comprised</w:t>
      </w:r>
      <w:r w:rsidR="00E313B8" w:rsidRPr="00C52E92">
        <w:rPr>
          <w:rFonts w:asciiTheme="minorHAnsi" w:hAnsiTheme="minorHAnsi"/>
          <w:color w:val="auto"/>
          <w:sz w:val="24"/>
        </w:rPr>
        <w:t xml:space="preserve"> of three equally important steps</w:t>
      </w:r>
      <w:r w:rsidRPr="00C52E92">
        <w:rPr>
          <w:rFonts w:asciiTheme="minorHAnsi" w:hAnsiTheme="minorHAnsi"/>
          <w:color w:val="auto"/>
          <w:sz w:val="24"/>
        </w:rPr>
        <w:t xml:space="preserve">: </w:t>
      </w:r>
      <w:r w:rsidR="00E313B8" w:rsidRPr="00C52E92">
        <w:rPr>
          <w:rFonts w:asciiTheme="minorHAnsi" w:hAnsiTheme="minorHAnsi"/>
          <w:color w:val="auto"/>
          <w:sz w:val="24"/>
        </w:rPr>
        <w:t>Pre-Assessment, Assessment, and Post-Assessment</w:t>
      </w:r>
      <w:r w:rsidRPr="00C52E92">
        <w:rPr>
          <w:rFonts w:asciiTheme="minorHAnsi" w:eastAsiaTheme="minorHAnsi" w:hAnsiTheme="minorHAnsi" w:cstheme="minorBidi"/>
          <w:color w:val="auto"/>
          <w:sz w:val="24"/>
          <w:szCs w:val="22"/>
        </w:rPr>
        <w:t xml:space="preserve">; </w:t>
      </w:r>
      <w:r w:rsidR="00985F4D" w:rsidRPr="00C52E92">
        <w:rPr>
          <w:rFonts w:asciiTheme="minorHAnsi" w:eastAsiaTheme="minorHAnsi" w:hAnsiTheme="minorHAnsi" w:cstheme="minorBidi"/>
          <w:color w:val="auto"/>
          <w:sz w:val="24"/>
          <w:szCs w:val="22"/>
        </w:rPr>
        <w:t xml:space="preserve">the process </w:t>
      </w:r>
      <w:r w:rsidR="00764820" w:rsidRPr="00C52E92">
        <w:rPr>
          <w:rFonts w:asciiTheme="minorHAnsi" w:hAnsiTheme="minorHAnsi"/>
          <w:color w:val="auto"/>
          <w:sz w:val="24"/>
        </w:rPr>
        <w:t>baseline</w:t>
      </w:r>
      <w:r w:rsidR="00E73E1B" w:rsidRPr="00C52E92">
        <w:rPr>
          <w:rFonts w:asciiTheme="minorHAnsi" w:hAnsiTheme="minorHAnsi"/>
          <w:color w:val="auto"/>
          <w:sz w:val="24"/>
        </w:rPr>
        <w:t>s</w:t>
      </w:r>
      <w:r w:rsidR="00F6588C" w:rsidRPr="00C52E92">
        <w:rPr>
          <w:rFonts w:asciiTheme="minorHAnsi" w:hAnsiTheme="minorHAnsi"/>
          <w:color w:val="auto"/>
          <w:sz w:val="24"/>
        </w:rPr>
        <w:t xml:space="preserve"> </w:t>
      </w:r>
      <w:r w:rsidR="00D957DA" w:rsidRPr="00C52E92">
        <w:rPr>
          <w:rFonts w:asciiTheme="minorHAnsi" w:hAnsiTheme="minorHAnsi"/>
          <w:color w:val="auto"/>
          <w:sz w:val="24"/>
        </w:rPr>
        <w:t>current</w:t>
      </w:r>
      <w:r w:rsidR="00C51270" w:rsidRPr="00C52E92">
        <w:rPr>
          <w:rFonts w:asciiTheme="minorHAnsi" w:hAnsiTheme="minorHAnsi"/>
          <w:color w:val="auto"/>
          <w:sz w:val="24"/>
        </w:rPr>
        <w:t xml:space="preserve"> digital </w:t>
      </w:r>
      <w:r w:rsidR="00E313B8" w:rsidRPr="00C52E92">
        <w:rPr>
          <w:rFonts w:asciiTheme="minorHAnsi" w:hAnsiTheme="minorHAnsi"/>
          <w:color w:val="auto"/>
          <w:sz w:val="24"/>
        </w:rPr>
        <w:t>maturity</w:t>
      </w:r>
      <w:r w:rsidR="00C51270" w:rsidRPr="00C52E92">
        <w:rPr>
          <w:rFonts w:asciiTheme="minorHAnsi" w:hAnsiTheme="minorHAnsi"/>
          <w:color w:val="auto"/>
          <w:sz w:val="24"/>
        </w:rPr>
        <w:t xml:space="preserve"> and </w:t>
      </w:r>
      <w:r w:rsidR="00E313B8" w:rsidRPr="00C52E92">
        <w:rPr>
          <w:rFonts w:asciiTheme="minorHAnsi" w:hAnsiTheme="minorHAnsi"/>
          <w:color w:val="auto"/>
          <w:sz w:val="24"/>
        </w:rPr>
        <w:t>aid</w:t>
      </w:r>
      <w:r w:rsidR="00E73E1B" w:rsidRPr="00C52E92">
        <w:rPr>
          <w:rFonts w:asciiTheme="minorHAnsi" w:hAnsiTheme="minorHAnsi"/>
          <w:color w:val="auto"/>
          <w:sz w:val="24"/>
        </w:rPr>
        <w:t>s</w:t>
      </w:r>
      <w:r w:rsidR="00E313B8" w:rsidRPr="00C52E92">
        <w:rPr>
          <w:rFonts w:asciiTheme="minorHAnsi" w:hAnsiTheme="minorHAnsi"/>
          <w:color w:val="auto"/>
          <w:sz w:val="24"/>
        </w:rPr>
        <w:t xml:space="preserve"> in </w:t>
      </w:r>
      <w:r w:rsidR="00985F4D" w:rsidRPr="00C52E92">
        <w:rPr>
          <w:rFonts w:asciiTheme="minorHAnsi" w:eastAsiaTheme="minorHAnsi" w:hAnsiTheme="minorHAnsi" w:cstheme="minorBidi"/>
          <w:color w:val="auto"/>
          <w:sz w:val="24"/>
          <w:szCs w:val="22"/>
        </w:rPr>
        <w:t xml:space="preserve">establishing </w:t>
      </w:r>
      <w:r w:rsidR="007E73FD" w:rsidRPr="00C52E92">
        <w:rPr>
          <w:rFonts w:asciiTheme="minorHAnsi" w:hAnsiTheme="minorHAnsi"/>
          <w:color w:val="auto"/>
          <w:sz w:val="24"/>
        </w:rPr>
        <w:t>target</w:t>
      </w:r>
      <w:r w:rsidR="00E313B8" w:rsidRPr="00C52E92">
        <w:rPr>
          <w:rFonts w:asciiTheme="minorHAnsi" w:hAnsiTheme="minorHAnsi"/>
          <w:color w:val="auto"/>
          <w:sz w:val="24"/>
        </w:rPr>
        <w:t xml:space="preserve"> </w:t>
      </w:r>
      <w:r w:rsidR="007E73FD" w:rsidRPr="00C52E92">
        <w:rPr>
          <w:rFonts w:asciiTheme="minorHAnsi" w:hAnsiTheme="minorHAnsi"/>
          <w:color w:val="auto"/>
          <w:sz w:val="24"/>
        </w:rPr>
        <w:t>s</w:t>
      </w:r>
      <w:r w:rsidR="00E313B8" w:rsidRPr="00C52E92">
        <w:rPr>
          <w:rFonts w:asciiTheme="minorHAnsi" w:hAnsiTheme="minorHAnsi"/>
          <w:color w:val="auto"/>
          <w:sz w:val="24"/>
        </w:rPr>
        <w:t>tates</w:t>
      </w:r>
      <w:r w:rsidR="00AF5BC2" w:rsidRPr="00C52E92">
        <w:rPr>
          <w:rFonts w:asciiTheme="minorHAnsi" w:hAnsiTheme="minorHAnsi"/>
          <w:color w:val="auto"/>
          <w:sz w:val="24"/>
        </w:rPr>
        <w:t xml:space="preserve"> </w:t>
      </w:r>
      <w:r w:rsidR="00BA3D3D" w:rsidRPr="00C52E92">
        <w:rPr>
          <w:rFonts w:asciiTheme="minorHAnsi" w:eastAsiaTheme="minorHAnsi" w:hAnsiTheme="minorHAnsi" w:cstheme="minorBidi"/>
          <w:color w:val="auto"/>
          <w:sz w:val="24"/>
          <w:szCs w:val="22"/>
        </w:rPr>
        <w:t>on a</w:t>
      </w:r>
      <w:r w:rsidR="00AF5BC2" w:rsidRPr="00C52E92">
        <w:rPr>
          <w:rFonts w:asciiTheme="minorHAnsi" w:hAnsiTheme="minorHAnsi"/>
          <w:color w:val="auto"/>
          <w:sz w:val="24"/>
        </w:rPr>
        <w:t xml:space="preserve"> scale</w:t>
      </w:r>
      <w:r w:rsidR="00BA3D3D" w:rsidRPr="00C52E92">
        <w:rPr>
          <w:rFonts w:asciiTheme="minorHAnsi" w:eastAsiaTheme="minorHAnsi" w:hAnsiTheme="minorHAnsi" w:cstheme="minorBidi"/>
          <w:color w:val="auto"/>
          <w:sz w:val="24"/>
          <w:szCs w:val="22"/>
        </w:rPr>
        <w:t xml:space="preserve"> of</w:t>
      </w:r>
      <w:r w:rsidR="00AF5BC2" w:rsidRPr="00C52E92">
        <w:rPr>
          <w:rFonts w:asciiTheme="minorHAnsi" w:hAnsiTheme="minorHAnsi"/>
          <w:color w:val="auto"/>
          <w:sz w:val="24"/>
        </w:rPr>
        <w:t xml:space="preserve"> 0-4</w:t>
      </w:r>
      <w:r w:rsidR="00985F4D" w:rsidRPr="00C52E92">
        <w:rPr>
          <w:rFonts w:asciiTheme="minorHAnsi" w:eastAsiaTheme="minorHAnsi" w:hAnsiTheme="minorHAnsi" w:cstheme="minorBidi"/>
          <w:color w:val="auto"/>
          <w:sz w:val="24"/>
          <w:szCs w:val="22"/>
        </w:rPr>
        <w:t xml:space="preserve">. </w:t>
      </w:r>
      <w:r w:rsidR="00C51270" w:rsidRPr="00C52E92">
        <w:rPr>
          <w:rFonts w:asciiTheme="minorHAnsi" w:hAnsiTheme="minorHAnsi"/>
          <w:color w:val="auto"/>
          <w:sz w:val="24"/>
        </w:rPr>
        <w:t xml:space="preserve"> </w:t>
      </w:r>
      <w:r w:rsidR="00E313B8" w:rsidRPr="00C52E92">
        <w:rPr>
          <w:rFonts w:asciiTheme="minorHAnsi" w:hAnsiTheme="minorHAnsi"/>
          <w:color w:val="auto"/>
          <w:sz w:val="24"/>
        </w:rPr>
        <w:t>The</w:t>
      </w:r>
      <w:r w:rsidR="00DE387D" w:rsidRPr="00C52E92">
        <w:rPr>
          <w:rFonts w:asciiTheme="minorHAnsi" w:hAnsiTheme="minorHAnsi"/>
          <w:color w:val="auto"/>
          <w:sz w:val="24"/>
        </w:rPr>
        <w:t xml:space="preserve"> </w:t>
      </w:r>
      <w:r w:rsidR="00E73E1B" w:rsidRPr="00C52E92">
        <w:rPr>
          <w:rFonts w:asciiTheme="minorHAnsi" w:hAnsiTheme="minorHAnsi"/>
          <w:color w:val="auto"/>
          <w:sz w:val="24"/>
        </w:rPr>
        <w:t>identified gap</w:t>
      </w:r>
      <w:r w:rsidRPr="00C52E92">
        <w:rPr>
          <w:rFonts w:asciiTheme="minorHAnsi" w:hAnsiTheme="minorHAnsi"/>
          <w:color w:val="auto"/>
          <w:sz w:val="24"/>
        </w:rPr>
        <w:t>s</w:t>
      </w:r>
      <w:r w:rsidR="00E73E1B" w:rsidRPr="00C52E92">
        <w:rPr>
          <w:rFonts w:asciiTheme="minorHAnsi" w:hAnsiTheme="minorHAnsi"/>
          <w:color w:val="auto"/>
          <w:sz w:val="24"/>
        </w:rPr>
        <w:t xml:space="preserve"> between target and baseline states</w:t>
      </w:r>
      <w:r w:rsidR="00DE387D" w:rsidRPr="00C52E92">
        <w:rPr>
          <w:rFonts w:asciiTheme="minorHAnsi" w:hAnsiTheme="minorHAnsi"/>
          <w:color w:val="auto"/>
          <w:sz w:val="24"/>
        </w:rPr>
        <w:t xml:space="preserve"> </w:t>
      </w:r>
      <w:proofErr w:type="gramStart"/>
      <w:r w:rsidR="00E313B8" w:rsidRPr="00C52E92">
        <w:rPr>
          <w:rFonts w:asciiTheme="minorHAnsi" w:hAnsiTheme="minorHAnsi"/>
          <w:color w:val="auto"/>
          <w:sz w:val="24"/>
        </w:rPr>
        <w:t>is</w:t>
      </w:r>
      <w:proofErr w:type="gramEnd"/>
      <w:r w:rsidR="00C51270" w:rsidRPr="00C52E92">
        <w:rPr>
          <w:rFonts w:asciiTheme="minorHAnsi" w:hAnsiTheme="minorHAnsi"/>
          <w:color w:val="auto"/>
          <w:sz w:val="24"/>
        </w:rPr>
        <w:t xml:space="preserve"> a mechanism to </w:t>
      </w:r>
      <w:r w:rsidR="00E313B8" w:rsidRPr="00C52E92">
        <w:rPr>
          <w:rFonts w:asciiTheme="minorHAnsi" w:hAnsiTheme="minorHAnsi"/>
          <w:color w:val="auto"/>
          <w:sz w:val="24"/>
        </w:rPr>
        <w:t xml:space="preserve">prioritize and guide </w:t>
      </w:r>
      <w:r w:rsidR="00C51270" w:rsidRPr="00C52E92">
        <w:rPr>
          <w:rFonts w:asciiTheme="minorHAnsi" w:hAnsiTheme="minorHAnsi"/>
          <w:color w:val="auto"/>
          <w:sz w:val="24"/>
        </w:rPr>
        <w:t>action</w:t>
      </w:r>
      <w:r w:rsidR="00E73E1B" w:rsidRPr="00C52E92">
        <w:rPr>
          <w:rFonts w:asciiTheme="minorHAnsi" w:hAnsiTheme="minorHAnsi"/>
          <w:color w:val="auto"/>
          <w:sz w:val="24"/>
        </w:rPr>
        <w:t>s</w:t>
      </w:r>
      <w:r w:rsidR="00C51270" w:rsidRPr="00C52E92">
        <w:rPr>
          <w:rFonts w:asciiTheme="minorHAnsi" w:hAnsiTheme="minorHAnsi"/>
          <w:color w:val="auto"/>
          <w:sz w:val="24"/>
        </w:rPr>
        <w:t xml:space="preserve"> </w:t>
      </w:r>
      <w:r w:rsidR="00E73E1B" w:rsidRPr="00C52E92">
        <w:rPr>
          <w:rFonts w:asciiTheme="minorHAnsi" w:hAnsiTheme="minorHAnsi"/>
          <w:color w:val="auto"/>
          <w:sz w:val="24"/>
        </w:rPr>
        <w:t>related to digital transformation</w:t>
      </w:r>
      <w:r w:rsidR="00C51270" w:rsidRPr="00C52E92">
        <w:rPr>
          <w:rFonts w:asciiTheme="minorHAnsi" w:hAnsiTheme="minorHAnsi"/>
          <w:color w:val="auto"/>
          <w:sz w:val="24"/>
        </w:rPr>
        <w:t>.</w:t>
      </w:r>
      <w:r w:rsidR="006B270C" w:rsidRPr="00C52E92">
        <w:rPr>
          <w:rFonts w:asciiTheme="minorHAnsi" w:hAnsiTheme="minorHAnsi"/>
          <w:color w:val="auto"/>
          <w:sz w:val="24"/>
        </w:rPr>
        <w:t xml:space="preserve">  </w:t>
      </w:r>
      <w:r w:rsidR="00DE2247" w:rsidRPr="00C52E92">
        <w:rPr>
          <w:rFonts w:asciiTheme="minorHAnsi" w:hAnsiTheme="minorHAnsi"/>
          <w:color w:val="auto"/>
          <w:sz w:val="24"/>
        </w:rPr>
        <w:t>W</w:t>
      </w:r>
      <w:r w:rsidR="00DE387D" w:rsidRPr="00C52E92">
        <w:rPr>
          <w:rFonts w:asciiTheme="minorHAnsi" w:hAnsiTheme="minorHAnsi"/>
          <w:color w:val="auto"/>
          <w:sz w:val="24"/>
        </w:rPr>
        <w:t>hen</w:t>
      </w:r>
      <w:r w:rsidR="00DE2247" w:rsidRPr="00C52E92">
        <w:rPr>
          <w:rFonts w:asciiTheme="minorHAnsi" w:hAnsiTheme="minorHAnsi"/>
          <w:color w:val="auto"/>
          <w:sz w:val="24"/>
        </w:rPr>
        <w:t xml:space="preserve"> assessing</w:t>
      </w:r>
      <w:r w:rsidR="007D6802" w:rsidRPr="00C52E92">
        <w:rPr>
          <w:rFonts w:asciiTheme="minorHAnsi" w:hAnsiTheme="minorHAnsi"/>
          <w:color w:val="auto"/>
          <w:sz w:val="24"/>
        </w:rPr>
        <w:t>,</w:t>
      </w:r>
      <w:r w:rsidR="006B270C" w:rsidRPr="00C52E92">
        <w:rPr>
          <w:rFonts w:asciiTheme="minorHAnsi" w:hAnsiTheme="minorHAnsi"/>
          <w:color w:val="auto"/>
          <w:sz w:val="24"/>
        </w:rPr>
        <w:t xml:space="preserve"> it is important to note that not every program</w:t>
      </w:r>
      <w:r w:rsidR="006678B1" w:rsidRPr="00C52E92">
        <w:rPr>
          <w:rFonts w:asciiTheme="minorHAnsi" w:hAnsiTheme="minorHAnsi"/>
          <w:color w:val="auto"/>
          <w:sz w:val="24"/>
        </w:rPr>
        <w:t>/organization</w:t>
      </w:r>
      <w:r w:rsidR="006B270C" w:rsidRPr="00C52E92">
        <w:rPr>
          <w:rFonts w:asciiTheme="minorHAnsi" w:hAnsiTheme="minorHAnsi"/>
          <w:color w:val="auto"/>
          <w:sz w:val="24"/>
        </w:rPr>
        <w:t xml:space="preserve"> will </w:t>
      </w:r>
      <w:r w:rsidR="006678B1" w:rsidRPr="00C52E92">
        <w:rPr>
          <w:rFonts w:asciiTheme="minorHAnsi" w:hAnsiTheme="minorHAnsi"/>
          <w:color w:val="auto"/>
          <w:sz w:val="24"/>
        </w:rPr>
        <w:t>have the same end-state goals nor value-based justification for advancing their current state</w:t>
      </w:r>
      <w:r w:rsidR="00E313B8" w:rsidRPr="00C52E92">
        <w:rPr>
          <w:rFonts w:asciiTheme="minorHAnsi" w:hAnsiTheme="minorHAnsi"/>
          <w:color w:val="auto"/>
          <w:sz w:val="24"/>
        </w:rPr>
        <w:t>, and thus should not be directly compared to other programs/organizations</w:t>
      </w:r>
      <w:r w:rsidR="006678B1" w:rsidRPr="00C52E92">
        <w:rPr>
          <w:rFonts w:asciiTheme="minorHAnsi" w:hAnsiTheme="minorHAnsi"/>
          <w:color w:val="auto"/>
          <w:sz w:val="24"/>
        </w:rPr>
        <w:t>.</w:t>
      </w:r>
      <w:r w:rsidR="00DE2247" w:rsidRPr="00C52E92">
        <w:rPr>
          <w:rFonts w:asciiTheme="minorHAnsi" w:hAnsiTheme="minorHAnsi"/>
          <w:color w:val="auto"/>
          <w:sz w:val="24"/>
        </w:rPr>
        <w:t xml:space="preserve">  </w:t>
      </w:r>
      <w:r w:rsidR="00DE387D" w:rsidRPr="00C52E92">
        <w:rPr>
          <w:rFonts w:asciiTheme="minorHAnsi" w:hAnsiTheme="minorHAnsi"/>
          <w:color w:val="auto"/>
          <w:sz w:val="24"/>
        </w:rPr>
        <w:t>This is an important distinction from Technical Readiness Assessments (TRAs) and Manufacturing Readiness Assessments (MRAs), where maturation</w:t>
      </w:r>
      <w:r w:rsidRPr="00C52E92">
        <w:rPr>
          <w:rFonts w:asciiTheme="minorHAnsi" w:hAnsiTheme="minorHAnsi"/>
          <w:color w:val="auto"/>
          <w:sz w:val="24"/>
        </w:rPr>
        <w:t xml:space="preserve"> and risk management</w:t>
      </w:r>
      <w:r w:rsidR="00DE387D" w:rsidRPr="00C52E92">
        <w:rPr>
          <w:rFonts w:asciiTheme="minorHAnsi" w:hAnsiTheme="minorHAnsi"/>
          <w:color w:val="auto"/>
          <w:sz w:val="24"/>
        </w:rPr>
        <w:t xml:space="preserve"> </w:t>
      </w:r>
      <w:proofErr w:type="gramStart"/>
      <w:r w:rsidR="00DE387D" w:rsidRPr="00C52E92">
        <w:rPr>
          <w:rFonts w:asciiTheme="minorHAnsi" w:hAnsiTheme="minorHAnsi"/>
          <w:color w:val="auto"/>
          <w:sz w:val="24"/>
        </w:rPr>
        <w:t>implies</w:t>
      </w:r>
      <w:proofErr w:type="gramEnd"/>
      <w:r w:rsidR="00DE387D" w:rsidRPr="00C52E92">
        <w:rPr>
          <w:rFonts w:asciiTheme="minorHAnsi" w:hAnsiTheme="minorHAnsi"/>
          <w:color w:val="auto"/>
          <w:sz w:val="24"/>
        </w:rPr>
        <w:t xml:space="preserve"> maxing out the scale.</w:t>
      </w:r>
    </w:p>
    <w:p w14:paraId="00B8D2F8" w14:textId="54A011CE" w:rsidR="00CB339C" w:rsidRPr="00C52E92" w:rsidRDefault="00E65B0E" w:rsidP="00C52E92">
      <w:pPr>
        <w:pStyle w:val="Heading1"/>
        <w:jc w:val="both"/>
        <w:rPr>
          <w:rFonts w:asciiTheme="minorHAnsi" w:hAnsiTheme="minorHAnsi"/>
          <w:color w:val="auto"/>
          <w:sz w:val="24"/>
        </w:rPr>
      </w:pPr>
      <w:r w:rsidRPr="00C52E92">
        <w:rPr>
          <w:rFonts w:asciiTheme="minorHAnsi" w:hAnsiTheme="minorHAnsi"/>
          <w:color w:val="auto"/>
          <w:sz w:val="24"/>
        </w:rPr>
        <w:t xml:space="preserve">Programs/organizations </w:t>
      </w:r>
      <w:r w:rsidR="008B2CEE" w:rsidRPr="00C52E92">
        <w:rPr>
          <w:rFonts w:asciiTheme="minorHAnsi" w:hAnsiTheme="minorHAnsi"/>
          <w:color w:val="auto"/>
          <w:sz w:val="24"/>
        </w:rPr>
        <w:t xml:space="preserve">must also realize that depending upon their current state of digital competencies, assessment </w:t>
      </w:r>
      <w:r w:rsidR="00985F4D" w:rsidRPr="00C52E92">
        <w:rPr>
          <w:rFonts w:asciiTheme="minorHAnsi" w:eastAsiaTheme="minorHAnsi" w:hAnsiTheme="minorHAnsi" w:cstheme="minorBidi"/>
          <w:color w:val="auto"/>
          <w:sz w:val="24"/>
          <w:szCs w:val="22"/>
        </w:rPr>
        <w:t xml:space="preserve">priorities </w:t>
      </w:r>
      <w:r w:rsidR="008B2CEE" w:rsidRPr="00C52E92">
        <w:rPr>
          <w:rFonts w:asciiTheme="minorHAnsi" w:hAnsiTheme="minorHAnsi"/>
          <w:color w:val="auto"/>
          <w:sz w:val="24"/>
        </w:rPr>
        <w:t>will shift</w:t>
      </w:r>
      <w:r w:rsidR="00985F4D" w:rsidRPr="00C52E92">
        <w:rPr>
          <w:rFonts w:asciiTheme="minorHAnsi" w:eastAsiaTheme="minorHAnsi" w:hAnsiTheme="minorHAnsi" w:cstheme="minorBidi"/>
          <w:color w:val="auto"/>
          <w:sz w:val="24"/>
          <w:szCs w:val="22"/>
        </w:rPr>
        <w:t>, specifically</w:t>
      </w:r>
      <w:r w:rsidR="008B2CEE" w:rsidRPr="00C52E92">
        <w:rPr>
          <w:rFonts w:asciiTheme="minorHAnsi" w:hAnsiTheme="minorHAnsi"/>
          <w:color w:val="auto"/>
          <w:sz w:val="24"/>
        </w:rPr>
        <w:t xml:space="preserve"> with respect to tools and data management. For example, if personnel do not have access to the tools </w:t>
      </w:r>
      <w:r w:rsidR="00985F4D" w:rsidRPr="00C52E92">
        <w:rPr>
          <w:rFonts w:asciiTheme="minorHAnsi" w:eastAsiaTheme="minorHAnsi" w:hAnsiTheme="minorHAnsi" w:cstheme="minorBidi"/>
          <w:color w:val="auto"/>
          <w:sz w:val="24"/>
          <w:szCs w:val="22"/>
        </w:rPr>
        <w:t>necessary</w:t>
      </w:r>
      <w:r w:rsidR="008B2CEE" w:rsidRPr="00C52E92">
        <w:rPr>
          <w:rFonts w:asciiTheme="minorHAnsi" w:hAnsiTheme="minorHAnsi"/>
          <w:color w:val="auto"/>
          <w:sz w:val="24"/>
        </w:rPr>
        <w:t xml:space="preserve"> to effectively execute a digital strategy, they will not be successful. Likewise, if there has not been a strategy to proactively manage </w:t>
      </w:r>
      <w:r w:rsidR="00985F4D" w:rsidRPr="00C52E92">
        <w:rPr>
          <w:rFonts w:asciiTheme="minorHAnsi" w:eastAsiaTheme="minorHAnsi" w:hAnsiTheme="minorHAnsi" w:cstheme="minorBidi"/>
          <w:color w:val="auto"/>
          <w:sz w:val="24"/>
          <w:szCs w:val="22"/>
        </w:rPr>
        <w:t xml:space="preserve">data </w:t>
      </w:r>
      <w:r w:rsidR="008B2CEE" w:rsidRPr="00C52E92">
        <w:rPr>
          <w:rFonts w:asciiTheme="minorHAnsi" w:hAnsiTheme="minorHAnsi"/>
          <w:color w:val="auto"/>
          <w:sz w:val="24"/>
        </w:rPr>
        <w:t>(centralized access and revision control at a minimum</w:t>
      </w:r>
      <w:r w:rsidR="00985F4D" w:rsidRPr="00C52E92">
        <w:rPr>
          <w:rFonts w:asciiTheme="minorHAnsi" w:eastAsiaTheme="minorHAnsi" w:hAnsiTheme="minorHAnsi" w:cstheme="minorBidi"/>
          <w:color w:val="auto"/>
          <w:sz w:val="24"/>
          <w:szCs w:val="22"/>
        </w:rPr>
        <w:t>), progress</w:t>
      </w:r>
      <w:r w:rsidRPr="00C52E92">
        <w:rPr>
          <w:rFonts w:asciiTheme="minorHAnsi" w:hAnsiTheme="minorHAnsi"/>
          <w:color w:val="auto"/>
          <w:sz w:val="24"/>
        </w:rPr>
        <w:t xml:space="preserve"> </w:t>
      </w:r>
      <w:r w:rsidR="008B2CEE" w:rsidRPr="00C52E92">
        <w:rPr>
          <w:rFonts w:asciiTheme="minorHAnsi" w:hAnsiTheme="minorHAnsi"/>
          <w:color w:val="auto"/>
          <w:sz w:val="24"/>
        </w:rPr>
        <w:t xml:space="preserve">will be limited until these fundamental prerequisites to digital </w:t>
      </w:r>
      <w:r w:rsidR="00985F4D" w:rsidRPr="00C52E92">
        <w:rPr>
          <w:rFonts w:asciiTheme="minorHAnsi" w:eastAsiaTheme="minorHAnsi" w:hAnsiTheme="minorHAnsi" w:cstheme="minorBidi"/>
          <w:color w:val="auto"/>
          <w:sz w:val="24"/>
          <w:szCs w:val="22"/>
        </w:rPr>
        <w:t>transformation</w:t>
      </w:r>
      <w:r w:rsidR="001D698B" w:rsidRPr="00C52E92">
        <w:rPr>
          <w:sz w:val="36"/>
        </w:rPr>
        <w:t xml:space="preserve"> </w:t>
      </w:r>
      <w:r w:rsidR="008B2CEE" w:rsidRPr="00C52E92">
        <w:rPr>
          <w:rFonts w:asciiTheme="minorHAnsi" w:hAnsiTheme="minorHAnsi"/>
          <w:color w:val="auto"/>
          <w:sz w:val="24"/>
        </w:rPr>
        <w:t xml:space="preserve">have been addressed. </w:t>
      </w:r>
      <w:r w:rsidR="000C323B" w:rsidRPr="00C52E92">
        <w:rPr>
          <w:rFonts w:asciiTheme="minorHAnsi" w:hAnsiTheme="minorHAnsi"/>
          <w:color w:val="auto"/>
          <w:sz w:val="24"/>
        </w:rPr>
        <w:t xml:space="preserve">  </w:t>
      </w:r>
    </w:p>
    <w:p w14:paraId="2CD0A59D" w14:textId="41AA1D52" w:rsidR="008B2CEE" w:rsidRPr="00C52E92" w:rsidRDefault="00F86B92" w:rsidP="00C52E92">
      <w:pPr>
        <w:pStyle w:val="Heading1"/>
        <w:jc w:val="both"/>
        <w:rPr>
          <w:rFonts w:asciiTheme="minorHAnsi" w:hAnsiTheme="minorHAnsi"/>
          <w:color w:val="auto"/>
          <w:sz w:val="24"/>
        </w:rPr>
      </w:pPr>
      <w:r w:rsidRPr="00C52E92">
        <w:rPr>
          <w:rFonts w:asciiTheme="minorHAnsi" w:hAnsiTheme="minorHAnsi"/>
          <w:color w:val="auto"/>
          <w:sz w:val="24"/>
        </w:rPr>
        <w:t>This</w:t>
      </w:r>
      <w:r w:rsidR="008B2CEE" w:rsidRPr="00C52E92">
        <w:rPr>
          <w:rFonts w:asciiTheme="minorHAnsi" w:hAnsiTheme="minorHAnsi"/>
          <w:color w:val="auto"/>
          <w:sz w:val="24"/>
        </w:rPr>
        <w:t xml:space="preserve"> assessment </w:t>
      </w:r>
      <w:r w:rsidRPr="00C52E92">
        <w:rPr>
          <w:rFonts w:asciiTheme="minorHAnsi" w:hAnsiTheme="minorHAnsi"/>
          <w:color w:val="auto"/>
          <w:sz w:val="24"/>
        </w:rPr>
        <w:t xml:space="preserve">process </w:t>
      </w:r>
      <w:r w:rsidR="008B2CEE" w:rsidRPr="00C52E92">
        <w:rPr>
          <w:rFonts w:asciiTheme="minorHAnsi" w:hAnsiTheme="minorHAnsi"/>
          <w:color w:val="auto"/>
          <w:sz w:val="24"/>
        </w:rPr>
        <w:t xml:space="preserve">also enables </w:t>
      </w:r>
      <w:r w:rsidR="00985F4D" w:rsidRPr="00C52E92">
        <w:rPr>
          <w:rFonts w:asciiTheme="minorHAnsi" w:hAnsiTheme="minorHAnsi"/>
          <w:color w:val="auto"/>
          <w:sz w:val="24"/>
        </w:rPr>
        <w:t xml:space="preserve">each </w:t>
      </w:r>
      <w:r w:rsidRPr="00C52E92">
        <w:rPr>
          <w:rFonts w:asciiTheme="minorHAnsi" w:hAnsiTheme="minorHAnsi"/>
          <w:color w:val="auto"/>
          <w:sz w:val="24"/>
        </w:rPr>
        <w:t>program/</w:t>
      </w:r>
      <w:r w:rsidR="00985F4D" w:rsidRPr="00C52E92">
        <w:rPr>
          <w:rFonts w:asciiTheme="minorHAnsi" w:hAnsiTheme="minorHAnsi"/>
          <w:color w:val="auto"/>
          <w:sz w:val="24"/>
        </w:rPr>
        <w:t>organization</w:t>
      </w:r>
      <w:r w:rsidR="001D698B" w:rsidRPr="00C52E92">
        <w:rPr>
          <w:rFonts w:asciiTheme="minorHAnsi" w:hAnsiTheme="minorHAnsi"/>
          <w:color w:val="auto"/>
          <w:sz w:val="24"/>
        </w:rPr>
        <w:t xml:space="preserve"> </w:t>
      </w:r>
      <w:r w:rsidR="008B2CEE" w:rsidRPr="00C52E92">
        <w:rPr>
          <w:rFonts w:asciiTheme="minorHAnsi" w:hAnsiTheme="minorHAnsi"/>
          <w:color w:val="auto"/>
          <w:sz w:val="24"/>
        </w:rPr>
        <w:t>to</w:t>
      </w:r>
      <w:r w:rsidR="002D4152" w:rsidRPr="00C52E92">
        <w:rPr>
          <w:rFonts w:asciiTheme="minorHAnsi" w:hAnsiTheme="minorHAnsi"/>
          <w:color w:val="auto"/>
          <w:sz w:val="24"/>
        </w:rPr>
        <w:t xml:space="preserve"> identify and prioritize the metric components</w:t>
      </w:r>
      <w:r w:rsidR="008B2CEE" w:rsidRPr="00C52E92">
        <w:rPr>
          <w:rFonts w:asciiTheme="minorHAnsi" w:hAnsiTheme="minorHAnsi"/>
          <w:color w:val="auto"/>
          <w:sz w:val="24"/>
        </w:rPr>
        <w:t xml:space="preserve"> that offer the most value </w:t>
      </w:r>
      <w:r w:rsidR="00985F4D" w:rsidRPr="00C52E92">
        <w:rPr>
          <w:rFonts w:asciiTheme="minorHAnsi" w:hAnsiTheme="minorHAnsi"/>
          <w:color w:val="auto"/>
          <w:sz w:val="24"/>
        </w:rPr>
        <w:t>to</w:t>
      </w:r>
      <w:r w:rsidR="008B2CEE" w:rsidRPr="00C52E92">
        <w:rPr>
          <w:rFonts w:asciiTheme="minorHAnsi" w:hAnsiTheme="minorHAnsi"/>
          <w:color w:val="auto"/>
          <w:sz w:val="24"/>
        </w:rPr>
        <w:t xml:space="preserve"> the</w:t>
      </w:r>
      <w:r w:rsidR="002D4152" w:rsidRPr="00C52E92">
        <w:rPr>
          <w:rFonts w:asciiTheme="minorHAnsi" w:hAnsiTheme="minorHAnsi"/>
          <w:color w:val="auto"/>
          <w:sz w:val="24"/>
        </w:rPr>
        <w:t>ir</w:t>
      </w:r>
      <w:r w:rsidR="008B2CEE" w:rsidRPr="00C52E92">
        <w:rPr>
          <w:rFonts w:asciiTheme="minorHAnsi" w:hAnsiTheme="minorHAnsi"/>
          <w:color w:val="auto"/>
          <w:sz w:val="24"/>
        </w:rPr>
        <w:t xml:space="preserve"> </w:t>
      </w:r>
      <w:proofErr w:type="gramStart"/>
      <w:r w:rsidR="008B2CEE" w:rsidRPr="00C52E92">
        <w:rPr>
          <w:rFonts w:asciiTheme="minorHAnsi" w:hAnsiTheme="minorHAnsi"/>
          <w:color w:val="auto"/>
          <w:sz w:val="24"/>
        </w:rPr>
        <w:t xml:space="preserve">organization, </w:t>
      </w:r>
      <w:r w:rsidR="001D698B" w:rsidRPr="00C52E92">
        <w:rPr>
          <w:rFonts w:asciiTheme="minorHAnsi" w:hAnsiTheme="minorHAnsi"/>
          <w:color w:val="auto"/>
          <w:sz w:val="24"/>
        </w:rPr>
        <w:t>and</w:t>
      </w:r>
      <w:proofErr w:type="gramEnd"/>
      <w:r w:rsidR="008B2CEE" w:rsidRPr="00C52E92">
        <w:rPr>
          <w:rFonts w:asciiTheme="minorHAnsi" w:hAnsiTheme="minorHAnsi"/>
          <w:color w:val="auto"/>
          <w:sz w:val="24"/>
        </w:rPr>
        <w:t xml:space="preserve"> communicate </w:t>
      </w:r>
      <w:r w:rsidRPr="00C52E92">
        <w:rPr>
          <w:rFonts w:asciiTheme="minorHAnsi" w:hAnsiTheme="minorHAnsi"/>
          <w:color w:val="auto"/>
          <w:sz w:val="24"/>
        </w:rPr>
        <w:t>that</w:t>
      </w:r>
      <w:r w:rsidR="001D698B" w:rsidRPr="00C52E92">
        <w:rPr>
          <w:rFonts w:asciiTheme="minorHAnsi" w:hAnsiTheme="minorHAnsi"/>
          <w:color w:val="auto"/>
          <w:sz w:val="24"/>
        </w:rPr>
        <w:t xml:space="preserve"> </w:t>
      </w:r>
      <w:r w:rsidR="008B2CEE" w:rsidRPr="00C52E92">
        <w:rPr>
          <w:rFonts w:asciiTheme="minorHAnsi" w:hAnsiTheme="minorHAnsi"/>
          <w:color w:val="auto"/>
          <w:sz w:val="24"/>
        </w:rPr>
        <w:t xml:space="preserve">relative importance in post-assessment </w:t>
      </w:r>
      <w:r w:rsidRPr="00C52E92">
        <w:rPr>
          <w:rFonts w:asciiTheme="minorHAnsi" w:hAnsiTheme="minorHAnsi"/>
          <w:color w:val="auto"/>
          <w:sz w:val="24"/>
        </w:rPr>
        <w:t xml:space="preserve">planning of </w:t>
      </w:r>
      <w:r w:rsidR="002D4152" w:rsidRPr="00C52E92">
        <w:rPr>
          <w:rFonts w:asciiTheme="minorHAnsi" w:hAnsiTheme="minorHAnsi"/>
          <w:color w:val="auto"/>
          <w:sz w:val="24"/>
        </w:rPr>
        <w:t>initiatives</w:t>
      </w:r>
      <w:r w:rsidR="008B2CEE" w:rsidRPr="00C52E92">
        <w:rPr>
          <w:rFonts w:asciiTheme="minorHAnsi" w:hAnsiTheme="minorHAnsi"/>
          <w:color w:val="auto"/>
          <w:sz w:val="24"/>
        </w:rPr>
        <w:t xml:space="preserve">. </w:t>
      </w:r>
    </w:p>
    <w:p w14:paraId="2FB92D2F" w14:textId="40E10989" w:rsidR="00C51270" w:rsidRPr="00F2742B" w:rsidRDefault="00C51270" w:rsidP="00C51270">
      <w:pPr>
        <w:pStyle w:val="Heading1"/>
        <w:rPr>
          <w:b/>
        </w:rPr>
      </w:pPr>
      <w:r w:rsidRPr="00F2742B">
        <w:rPr>
          <w:b/>
        </w:rPr>
        <w:t xml:space="preserve">Digital </w:t>
      </w:r>
      <w:r w:rsidR="00D331D1" w:rsidRPr="00F2742B">
        <w:rPr>
          <w:b/>
        </w:rPr>
        <w:t>Maturity Metrics</w:t>
      </w:r>
    </w:p>
    <w:p w14:paraId="25240FB3" w14:textId="495FD3AD" w:rsidR="003D38E0" w:rsidRPr="00C52E92" w:rsidRDefault="00B43F2D" w:rsidP="00C52E92">
      <w:pPr>
        <w:jc w:val="both"/>
        <w:rPr>
          <w:sz w:val="24"/>
        </w:rPr>
      </w:pPr>
      <w:r w:rsidRPr="00C52E92">
        <w:rPr>
          <w:sz w:val="24"/>
        </w:rPr>
        <w:t>The following section def</w:t>
      </w:r>
      <w:r w:rsidR="00E22894" w:rsidRPr="00C52E92">
        <w:rPr>
          <w:sz w:val="24"/>
        </w:rPr>
        <w:t>ines the relationships between categories, m</w:t>
      </w:r>
      <w:r w:rsidRPr="00C52E92">
        <w:rPr>
          <w:sz w:val="24"/>
        </w:rPr>
        <w:t xml:space="preserve">etrics, and </w:t>
      </w:r>
      <w:r w:rsidR="00E22894" w:rsidRPr="00C52E92">
        <w:rPr>
          <w:sz w:val="24"/>
        </w:rPr>
        <w:t>c</w:t>
      </w:r>
      <w:r w:rsidR="00E65B0E" w:rsidRPr="00C52E92">
        <w:rPr>
          <w:sz w:val="24"/>
        </w:rPr>
        <w:t>omponent</w:t>
      </w:r>
      <w:r w:rsidRPr="00C52E92">
        <w:rPr>
          <w:sz w:val="24"/>
        </w:rPr>
        <w:t xml:space="preserve">s.  </w:t>
      </w:r>
      <w:r w:rsidR="00E65B0E" w:rsidRPr="00C52E92">
        <w:rPr>
          <w:sz w:val="24"/>
        </w:rPr>
        <w:t>Component</w:t>
      </w:r>
      <w:r w:rsidRPr="00C52E92">
        <w:rPr>
          <w:sz w:val="24"/>
        </w:rPr>
        <w:t xml:space="preserve">s are the 19 factors </w:t>
      </w:r>
      <w:r w:rsidR="002D4152" w:rsidRPr="00C52E92">
        <w:rPr>
          <w:sz w:val="24"/>
        </w:rPr>
        <w:t xml:space="preserve">the </w:t>
      </w:r>
      <w:r w:rsidRPr="00C52E92">
        <w:rPr>
          <w:sz w:val="24"/>
        </w:rPr>
        <w:t>assessment process</w:t>
      </w:r>
      <w:r w:rsidR="00985F4D" w:rsidRPr="00C52E92">
        <w:rPr>
          <w:sz w:val="24"/>
        </w:rPr>
        <w:t xml:space="preserve"> quantifies</w:t>
      </w:r>
      <w:r w:rsidRPr="00C52E92">
        <w:rPr>
          <w:sz w:val="24"/>
        </w:rPr>
        <w:t xml:space="preserve">, and </w:t>
      </w:r>
      <w:r w:rsidR="00212F8F" w:rsidRPr="00C52E92">
        <w:rPr>
          <w:sz w:val="24"/>
        </w:rPr>
        <w:t>then</w:t>
      </w:r>
      <w:r w:rsidR="00985F4D" w:rsidRPr="00C52E92">
        <w:rPr>
          <w:sz w:val="24"/>
        </w:rPr>
        <w:t xml:space="preserve"> </w:t>
      </w:r>
      <w:r w:rsidR="00212F8F" w:rsidRPr="00C52E92">
        <w:rPr>
          <w:sz w:val="24"/>
        </w:rPr>
        <w:t>subsequently aggregates</w:t>
      </w:r>
      <w:r w:rsidRPr="00C52E92">
        <w:rPr>
          <w:sz w:val="24"/>
        </w:rPr>
        <w:t xml:space="preserve"> to achieve 7 </w:t>
      </w:r>
      <w:r w:rsidR="00985F4D" w:rsidRPr="00C52E92">
        <w:rPr>
          <w:sz w:val="24"/>
        </w:rPr>
        <w:t xml:space="preserve">overall </w:t>
      </w:r>
      <w:r w:rsidR="00A03ADA" w:rsidRPr="00C52E92">
        <w:rPr>
          <w:sz w:val="24"/>
        </w:rPr>
        <w:t>m</w:t>
      </w:r>
      <w:r w:rsidRPr="00C52E92">
        <w:rPr>
          <w:sz w:val="24"/>
        </w:rPr>
        <w:t>etrics</w:t>
      </w:r>
      <w:r w:rsidR="003D38E0" w:rsidRPr="00C52E92">
        <w:rPr>
          <w:sz w:val="24"/>
        </w:rPr>
        <w:t xml:space="preserve"> for a program/organization</w:t>
      </w:r>
      <w:r w:rsidRPr="00C52E92">
        <w:rPr>
          <w:sz w:val="24"/>
        </w:rPr>
        <w:t xml:space="preserve">.  </w:t>
      </w:r>
      <w:r w:rsidR="003D38E0" w:rsidRPr="00C52E92">
        <w:rPr>
          <w:sz w:val="24"/>
        </w:rPr>
        <w:t>This relationship can be seen in Table 1.</w:t>
      </w:r>
    </w:p>
    <w:p w14:paraId="0169ADB1" w14:textId="5EF277A3" w:rsidR="00C4757C" w:rsidRPr="00F2742B" w:rsidRDefault="00C4757C" w:rsidP="00AB08D1">
      <w:pPr>
        <w:pStyle w:val="Heading1"/>
        <w:jc w:val="center"/>
        <w:rPr>
          <w:b/>
          <w:i/>
          <w:sz w:val="24"/>
          <w:szCs w:val="24"/>
        </w:rPr>
      </w:pPr>
      <w:r w:rsidRPr="00F2742B">
        <w:rPr>
          <w:b/>
          <w:i/>
          <w:sz w:val="24"/>
          <w:szCs w:val="24"/>
        </w:rPr>
        <w:t xml:space="preserve">Table 1: Categories, Metrics, and </w:t>
      </w:r>
      <w:r w:rsidR="00E65B0E" w:rsidRPr="00F2742B">
        <w:rPr>
          <w:b/>
          <w:i/>
          <w:sz w:val="24"/>
          <w:szCs w:val="24"/>
        </w:rPr>
        <w:t>Component</w:t>
      </w:r>
      <w:r w:rsidRPr="00F2742B">
        <w:rPr>
          <w:b/>
          <w:i/>
          <w:sz w:val="24"/>
          <w:szCs w:val="24"/>
        </w:rPr>
        <w:t>s</w:t>
      </w:r>
    </w:p>
    <w:tbl>
      <w:tblPr>
        <w:tblW w:w="9350" w:type="dxa"/>
        <w:tblLook w:val="04A0" w:firstRow="1" w:lastRow="0" w:firstColumn="1" w:lastColumn="0" w:noHBand="0" w:noVBand="1"/>
      </w:tblPr>
      <w:tblGrid>
        <w:gridCol w:w="1520"/>
        <w:gridCol w:w="2520"/>
        <w:gridCol w:w="5310"/>
      </w:tblGrid>
      <w:tr w:rsidR="00C4757C" w:rsidRPr="00F2742B" w14:paraId="55C26A7E" w14:textId="77777777" w:rsidTr="00591469">
        <w:trPr>
          <w:trHeight w:val="390"/>
        </w:trPr>
        <w:tc>
          <w:tcPr>
            <w:tcW w:w="1520" w:type="dxa"/>
            <w:tcBorders>
              <w:top w:val="single" w:sz="8" w:space="0" w:color="auto"/>
              <w:left w:val="single" w:sz="8" w:space="0" w:color="auto"/>
              <w:bottom w:val="nil"/>
              <w:right w:val="single" w:sz="8" w:space="0" w:color="auto"/>
            </w:tcBorders>
            <w:shd w:val="clear" w:color="000000" w:fill="D9D9D9"/>
            <w:vAlign w:val="center"/>
            <w:hideMark/>
          </w:tcPr>
          <w:p w14:paraId="4E391A75" w14:textId="77777777" w:rsidR="00C4757C" w:rsidRPr="00F2742B" w:rsidRDefault="00C4757C" w:rsidP="00591469">
            <w:pPr>
              <w:spacing w:after="0" w:line="240" w:lineRule="auto"/>
              <w:jc w:val="center"/>
              <w:rPr>
                <w:rFonts w:ascii="Arial Black" w:eastAsia="Times New Roman" w:hAnsi="Arial Black" w:cs="Calibri"/>
                <w:b/>
                <w:bCs/>
              </w:rPr>
            </w:pPr>
            <w:r w:rsidRPr="00F2742B">
              <w:rPr>
                <w:rFonts w:ascii="Arial Black" w:eastAsia="Times New Roman" w:hAnsi="Arial Black" w:cs="Calibri"/>
                <w:b/>
                <w:bCs/>
              </w:rPr>
              <w:t>Category</w:t>
            </w:r>
          </w:p>
        </w:tc>
        <w:tc>
          <w:tcPr>
            <w:tcW w:w="2520" w:type="dxa"/>
            <w:tcBorders>
              <w:top w:val="single" w:sz="8" w:space="0" w:color="auto"/>
              <w:left w:val="nil"/>
              <w:bottom w:val="nil"/>
              <w:right w:val="single" w:sz="8" w:space="0" w:color="auto"/>
            </w:tcBorders>
            <w:shd w:val="clear" w:color="000000" w:fill="D9D9D9"/>
            <w:vAlign w:val="center"/>
            <w:hideMark/>
          </w:tcPr>
          <w:p w14:paraId="7FB8D0B5" w14:textId="77777777" w:rsidR="00C4757C" w:rsidRPr="00F2742B" w:rsidRDefault="00C4757C" w:rsidP="00591469">
            <w:pPr>
              <w:spacing w:after="0" w:line="240" w:lineRule="auto"/>
              <w:jc w:val="center"/>
              <w:rPr>
                <w:rFonts w:ascii="Arial Black" w:eastAsia="Times New Roman" w:hAnsi="Arial Black" w:cs="Calibri"/>
                <w:b/>
                <w:bCs/>
              </w:rPr>
            </w:pPr>
            <w:r w:rsidRPr="00F2742B">
              <w:rPr>
                <w:rFonts w:ascii="Arial Black" w:eastAsia="Times New Roman" w:hAnsi="Arial Black" w:cs="Calibri"/>
                <w:b/>
                <w:bCs/>
              </w:rPr>
              <w:t>Metric</w:t>
            </w:r>
          </w:p>
        </w:tc>
        <w:tc>
          <w:tcPr>
            <w:tcW w:w="5310" w:type="dxa"/>
            <w:tcBorders>
              <w:top w:val="single" w:sz="8" w:space="0" w:color="auto"/>
              <w:left w:val="nil"/>
              <w:bottom w:val="nil"/>
              <w:right w:val="single" w:sz="8" w:space="0" w:color="auto"/>
            </w:tcBorders>
            <w:shd w:val="clear" w:color="000000" w:fill="D9D9D9"/>
            <w:vAlign w:val="center"/>
            <w:hideMark/>
          </w:tcPr>
          <w:p w14:paraId="702BA769" w14:textId="5A0A45FA" w:rsidR="00C4757C" w:rsidRPr="00F2742B" w:rsidRDefault="00E65B0E" w:rsidP="00591469">
            <w:pPr>
              <w:spacing w:after="0" w:line="240" w:lineRule="auto"/>
              <w:jc w:val="center"/>
              <w:rPr>
                <w:rFonts w:ascii="Arial Black" w:eastAsia="Times New Roman" w:hAnsi="Arial Black" w:cs="Calibri"/>
                <w:b/>
                <w:bCs/>
              </w:rPr>
            </w:pPr>
            <w:r w:rsidRPr="00F2742B">
              <w:rPr>
                <w:rFonts w:ascii="Arial Black" w:eastAsia="Times New Roman" w:hAnsi="Arial Black" w:cs="Calibri"/>
                <w:b/>
                <w:bCs/>
              </w:rPr>
              <w:t>Component</w:t>
            </w:r>
          </w:p>
        </w:tc>
      </w:tr>
      <w:tr w:rsidR="00C4757C" w:rsidRPr="00F2742B" w14:paraId="64EF230E" w14:textId="77777777" w:rsidTr="00591469">
        <w:trPr>
          <w:trHeight w:val="300"/>
        </w:trPr>
        <w:tc>
          <w:tcPr>
            <w:tcW w:w="1520" w:type="dxa"/>
            <w:vMerge w:val="restart"/>
            <w:tcBorders>
              <w:top w:val="single" w:sz="8" w:space="0" w:color="auto"/>
              <w:left w:val="single" w:sz="8" w:space="0" w:color="auto"/>
              <w:bottom w:val="single" w:sz="8" w:space="0" w:color="000000"/>
              <w:right w:val="single" w:sz="8" w:space="0" w:color="auto"/>
            </w:tcBorders>
            <w:shd w:val="clear" w:color="000000" w:fill="8EA9DB"/>
            <w:vAlign w:val="center"/>
            <w:hideMark/>
          </w:tcPr>
          <w:p w14:paraId="1E7C4DA6"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Infrastructure</w:t>
            </w:r>
          </w:p>
        </w:tc>
        <w:tc>
          <w:tcPr>
            <w:tcW w:w="2520" w:type="dxa"/>
            <w:vMerge w:val="restart"/>
            <w:tcBorders>
              <w:top w:val="single" w:sz="8" w:space="0" w:color="auto"/>
              <w:left w:val="single" w:sz="8" w:space="0" w:color="auto"/>
              <w:bottom w:val="single" w:sz="8" w:space="0" w:color="000000"/>
              <w:right w:val="nil"/>
            </w:tcBorders>
            <w:shd w:val="clear" w:color="000000" w:fill="B4C6E7"/>
            <w:vAlign w:val="center"/>
            <w:hideMark/>
          </w:tcPr>
          <w:p w14:paraId="21BBA609"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Model Environment</w:t>
            </w:r>
          </w:p>
        </w:tc>
        <w:tc>
          <w:tcPr>
            <w:tcW w:w="5310" w:type="dxa"/>
            <w:tcBorders>
              <w:top w:val="single" w:sz="8" w:space="0" w:color="auto"/>
              <w:left w:val="single" w:sz="8" w:space="0" w:color="auto"/>
              <w:bottom w:val="single" w:sz="4" w:space="0" w:color="auto"/>
              <w:right w:val="single" w:sz="8" w:space="0" w:color="auto"/>
            </w:tcBorders>
            <w:shd w:val="clear" w:color="000000" w:fill="D9E1F2"/>
            <w:vAlign w:val="center"/>
            <w:hideMark/>
          </w:tcPr>
          <w:p w14:paraId="36DD5ABF"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Tool Access and Governance</w:t>
            </w:r>
          </w:p>
        </w:tc>
      </w:tr>
      <w:tr w:rsidR="00C4757C" w:rsidRPr="00F2742B" w14:paraId="63BF3BD4" w14:textId="77777777" w:rsidTr="00591469">
        <w:trPr>
          <w:trHeight w:val="300"/>
        </w:trPr>
        <w:tc>
          <w:tcPr>
            <w:tcW w:w="1520" w:type="dxa"/>
            <w:vMerge/>
            <w:tcBorders>
              <w:top w:val="single" w:sz="8" w:space="0" w:color="auto"/>
              <w:left w:val="single" w:sz="8" w:space="0" w:color="auto"/>
              <w:bottom w:val="single" w:sz="8" w:space="0" w:color="000000"/>
              <w:right w:val="single" w:sz="8" w:space="0" w:color="auto"/>
            </w:tcBorders>
            <w:vAlign w:val="center"/>
            <w:hideMark/>
          </w:tcPr>
          <w:p w14:paraId="4520CFD7" w14:textId="77777777" w:rsidR="00C4757C" w:rsidRPr="00F2742B" w:rsidRDefault="00C4757C" w:rsidP="00591469">
            <w:pPr>
              <w:spacing w:after="0" w:line="240" w:lineRule="auto"/>
              <w:rPr>
                <w:rFonts w:ascii="Calibri" w:eastAsia="Times New Roman" w:hAnsi="Calibri" w:cs="Calibri"/>
                <w:b/>
                <w:bCs/>
              </w:rPr>
            </w:pPr>
          </w:p>
        </w:tc>
        <w:tc>
          <w:tcPr>
            <w:tcW w:w="2520" w:type="dxa"/>
            <w:vMerge/>
            <w:tcBorders>
              <w:top w:val="single" w:sz="8" w:space="0" w:color="auto"/>
              <w:left w:val="single" w:sz="8" w:space="0" w:color="auto"/>
              <w:bottom w:val="single" w:sz="8" w:space="0" w:color="000000"/>
              <w:right w:val="nil"/>
            </w:tcBorders>
            <w:vAlign w:val="center"/>
            <w:hideMark/>
          </w:tcPr>
          <w:p w14:paraId="16D23955" w14:textId="77777777" w:rsidR="00C4757C" w:rsidRPr="00F2742B" w:rsidRDefault="00C4757C" w:rsidP="00591469">
            <w:pPr>
              <w:spacing w:after="0" w:line="240" w:lineRule="auto"/>
              <w:rPr>
                <w:rFonts w:ascii="Calibri" w:eastAsia="Times New Roman" w:hAnsi="Calibri" w:cs="Calibri"/>
                <w:b/>
                <w:bCs/>
              </w:rPr>
            </w:pPr>
          </w:p>
        </w:tc>
        <w:tc>
          <w:tcPr>
            <w:tcW w:w="5310" w:type="dxa"/>
            <w:tcBorders>
              <w:top w:val="nil"/>
              <w:left w:val="single" w:sz="8" w:space="0" w:color="auto"/>
              <w:bottom w:val="single" w:sz="8" w:space="0" w:color="auto"/>
              <w:right w:val="single" w:sz="8" w:space="0" w:color="auto"/>
            </w:tcBorders>
            <w:shd w:val="clear" w:color="000000" w:fill="D9E1F2"/>
            <w:vAlign w:val="center"/>
            <w:hideMark/>
          </w:tcPr>
          <w:p w14:paraId="19EE3DA2" w14:textId="03E44E08"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 xml:space="preserve">Interoperability </w:t>
            </w:r>
          </w:p>
        </w:tc>
      </w:tr>
      <w:tr w:rsidR="00C4757C" w:rsidRPr="00F2742B" w14:paraId="628A0BF0" w14:textId="77777777" w:rsidTr="00591469">
        <w:trPr>
          <w:trHeight w:val="300"/>
        </w:trPr>
        <w:tc>
          <w:tcPr>
            <w:tcW w:w="1520" w:type="dxa"/>
            <w:vMerge/>
            <w:tcBorders>
              <w:top w:val="single" w:sz="8" w:space="0" w:color="auto"/>
              <w:left w:val="single" w:sz="8" w:space="0" w:color="auto"/>
              <w:bottom w:val="single" w:sz="8" w:space="0" w:color="000000"/>
              <w:right w:val="single" w:sz="8" w:space="0" w:color="auto"/>
            </w:tcBorders>
            <w:vAlign w:val="center"/>
            <w:hideMark/>
          </w:tcPr>
          <w:p w14:paraId="3A6714E6" w14:textId="77777777" w:rsidR="00C4757C" w:rsidRPr="00F2742B" w:rsidRDefault="00C4757C" w:rsidP="00591469">
            <w:pPr>
              <w:spacing w:after="0" w:line="240" w:lineRule="auto"/>
              <w:rPr>
                <w:rFonts w:ascii="Calibri" w:eastAsia="Times New Roman" w:hAnsi="Calibri" w:cs="Calibri"/>
                <w:b/>
                <w:bCs/>
              </w:rPr>
            </w:pPr>
          </w:p>
        </w:tc>
        <w:tc>
          <w:tcPr>
            <w:tcW w:w="2520"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1F999013" w14:textId="4E06CB86" w:rsidR="00C4757C" w:rsidRPr="00F2742B" w:rsidRDefault="009E2A90" w:rsidP="009E2A90">
            <w:pPr>
              <w:spacing w:after="0" w:line="240" w:lineRule="auto"/>
              <w:jc w:val="center"/>
              <w:rPr>
                <w:rFonts w:ascii="Calibri" w:eastAsia="Times New Roman" w:hAnsi="Calibri" w:cs="Calibri"/>
                <w:b/>
                <w:bCs/>
              </w:rPr>
            </w:pPr>
            <w:r w:rsidRPr="00F2742B">
              <w:rPr>
                <w:rFonts w:ascii="Calibri" w:eastAsia="Times New Roman" w:hAnsi="Calibri" w:cs="Calibri"/>
                <w:b/>
                <w:bCs/>
              </w:rPr>
              <w:t>Collaboration</w:t>
            </w:r>
          </w:p>
        </w:tc>
        <w:tc>
          <w:tcPr>
            <w:tcW w:w="5310" w:type="dxa"/>
            <w:tcBorders>
              <w:top w:val="nil"/>
              <w:left w:val="nil"/>
              <w:bottom w:val="single" w:sz="4" w:space="0" w:color="auto"/>
              <w:right w:val="single" w:sz="8" w:space="0" w:color="auto"/>
            </w:tcBorders>
            <w:shd w:val="clear" w:color="000000" w:fill="D9E1F2"/>
            <w:vAlign w:val="center"/>
            <w:hideMark/>
          </w:tcPr>
          <w:p w14:paraId="6138FE8B" w14:textId="39DCB072" w:rsidR="00C4757C" w:rsidRPr="00F2742B" w:rsidRDefault="00427BE5"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Capability</w:t>
            </w:r>
          </w:p>
        </w:tc>
      </w:tr>
      <w:tr w:rsidR="00C4757C" w:rsidRPr="00F2742B" w14:paraId="01EC6426" w14:textId="77777777" w:rsidTr="00591469">
        <w:trPr>
          <w:trHeight w:val="300"/>
        </w:trPr>
        <w:tc>
          <w:tcPr>
            <w:tcW w:w="1520" w:type="dxa"/>
            <w:vMerge/>
            <w:tcBorders>
              <w:top w:val="single" w:sz="8" w:space="0" w:color="auto"/>
              <w:left w:val="single" w:sz="8" w:space="0" w:color="auto"/>
              <w:bottom w:val="single" w:sz="8" w:space="0" w:color="000000"/>
              <w:right w:val="single" w:sz="8" w:space="0" w:color="auto"/>
            </w:tcBorders>
            <w:vAlign w:val="center"/>
            <w:hideMark/>
          </w:tcPr>
          <w:p w14:paraId="64F8D02D" w14:textId="77777777" w:rsidR="00C4757C" w:rsidRPr="00F2742B" w:rsidRDefault="00C4757C" w:rsidP="00591469">
            <w:pPr>
              <w:spacing w:after="0" w:line="240" w:lineRule="auto"/>
              <w:rPr>
                <w:rFonts w:ascii="Calibri" w:eastAsia="Times New Roman" w:hAnsi="Calibri" w:cs="Calibri"/>
                <w:b/>
                <w:bCs/>
              </w:rPr>
            </w:pPr>
          </w:p>
        </w:tc>
        <w:tc>
          <w:tcPr>
            <w:tcW w:w="2520" w:type="dxa"/>
            <w:vMerge/>
            <w:tcBorders>
              <w:top w:val="nil"/>
              <w:left w:val="single" w:sz="8" w:space="0" w:color="auto"/>
              <w:bottom w:val="single" w:sz="8" w:space="0" w:color="000000"/>
              <w:right w:val="single" w:sz="8" w:space="0" w:color="auto"/>
            </w:tcBorders>
            <w:vAlign w:val="center"/>
            <w:hideMark/>
          </w:tcPr>
          <w:p w14:paraId="38572DF5" w14:textId="77777777" w:rsidR="00C4757C" w:rsidRPr="00F2742B" w:rsidRDefault="00C4757C" w:rsidP="00591469">
            <w:pPr>
              <w:spacing w:after="0" w:line="240" w:lineRule="auto"/>
              <w:rPr>
                <w:rFonts w:ascii="Calibri" w:eastAsia="Times New Roman" w:hAnsi="Calibri" w:cs="Calibri"/>
                <w:b/>
                <w:bCs/>
              </w:rPr>
            </w:pPr>
          </w:p>
        </w:tc>
        <w:tc>
          <w:tcPr>
            <w:tcW w:w="5310" w:type="dxa"/>
            <w:tcBorders>
              <w:top w:val="nil"/>
              <w:left w:val="nil"/>
              <w:bottom w:val="single" w:sz="8" w:space="0" w:color="auto"/>
              <w:right w:val="single" w:sz="8" w:space="0" w:color="auto"/>
            </w:tcBorders>
            <w:shd w:val="clear" w:color="000000" w:fill="D9E1F2"/>
            <w:vAlign w:val="center"/>
            <w:hideMark/>
          </w:tcPr>
          <w:p w14:paraId="038AE128"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Security</w:t>
            </w:r>
          </w:p>
        </w:tc>
      </w:tr>
      <w:tr w:rsidR="00C4757C" w:rsidRPr="00F2742B" w14:paraId="269D3920" w14:textId="77777777" w:rsidTr="00591469">
        <w:trPr>
          <w:trHeight w:val="300"/>
        </w:trPr>
        <w:tc>
          <w:tcPr>
            <w:tcW w:w="1520" w:type="dxa"/>
            <w:vMerge w:val="restart"/>
            <w:tcBorders>
              <w:top w:val="nil"/>
              <w:left w:val="single" w:sz="8" w:space="0" w:color="auto"/>
              <w:bottom w:val="single" w:sz="8" w:space="0" w:color="000000"/>
              <w:right w:val="single" w:sz="8" w:space="0" w:color="auto"/>
            </w:tcBorders>
            <w:shd w:val="clear" w:color="000000" w:fill="8EA9DB"/>
            <w:vAlign w:val="center"/>
            <w:hideMark/>
          </w:tcPr>
          <w:p w14:paraId="64CAA426"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Modeling / Analysis</w:t>
            </w:r>
          </w:p>
        </w:tc>
        <w:tc>
          <w:tcPr>
            <w:tcW w:w="2520"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4D08354D" w14:textId="15F14BFC"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Quality</w:t>
            </w:r>
          </w:p>
        </w:tc>
        <w:tc>
          <w:tcPr>
            <w:tcW w:w="5310" w:type="dxa"/>
            <w:tcBorders>
              <w:top w:val="nil"/>
              <w:left w:val="nil"/>
              <w:bottom w:val="single" w:sz="4" w:space="0" w:color="auto"/>
              <w:right w:val="single" w:sz="8" w:space="0" w:color="auto"/>
            </w:tcBorders>
            <w:shd w:val="clear" w:color="000000" w:fill="D9E1F2"/>
            <w:vAlign w:val="center"/>
            <w:hideMark/>
          </w:tcPr>
          <w:p w14:paraId="4EF1A03E" w14:textId="4530CE2B"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Authoritative Sources of Truth</w:t>
            </w:r>
            <w:r w:rsidR="009E2A90" w:rsidRPr="00F2742B">
              <w:rPr>
                <w:rFonts w:ascii="Calibri" w:eastAsia="Times New Roman" w:hAnsi="Calibri" w:cs="Calibri"/>
                <w:b/>
                <w:bCs/>
              </w:rPr>
              <w:t xml:space="preserve"> (ASOT)</w:t>
            </w:r>
          </w:p>
        </w:tc>
      </w:tr>
      <w:tr w:rsidR="00C4757C" w:rsidRPr="00F2742B" w14:paraId="7D1F3837" w14:textId="77777777" w:rsidTr="00591469">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78A548DA" w14:textId="77777777" w:rsidR="00C4757C" w:rsidRPr="00F2742B" w:rsidRDefault="00C4757C" w:rsidP="00591469">
            <w:pPr>
              <w:spacing w:after="0" w:line="240" w:lineRule="auto"/>
              <w:rPr>
                <w:rFonts w:ascii="Calibri" w:eastAsia="Times New Roman" w:hAnsi="Calibri" w:cs="Calibri"/>
                <w:b/>
                <w:bCs/>
              </w:rPr>
            </w:pPr>
          </w:p>
        </w:tc>
        <w:tc>
          <w:tcPr>
            <w:tcW w:w="2520" w:type="dxa"/>
            <w:vMerge/>
            <w:tcBorders>
              <w:top w:val="nil"/>
              <w:left w:val="single" w:sz="8" w:space="0" w:color="auto"/>
              <w:bottom w:val="single" w:sz="8" w:space="0" w:color="000000"/>
              <w:right w:val="single" w:sz="8" w:space="0" w:color="auto"/>
            </w:tcBorders>
            <w:vAlign w:val="center"/>
            <w:hideMark/>
          </w:tcPr>
          <w:p w14:paraId="77E8D74A" w14:textId="77777777" w:rsidR="00C4757C" w:rsidRPr="00F2742B" w:rsidRDefault="00C4757C" w:rsidP="00591469">
            <w:pPr>
              <w:spacing w:after="0" w:line="240" w:lineRule="auto"/>
              <w:rPr>
                <w:rFonts w:ascii="Calibri" w:eastAsia="Times New Roman" w:hAnsi="Calibri" w:cs="Calibri"/>
                <w:b/>
                <w:bCs/>
              </w:rPr>
            </w:pPr>
          </w:p>
        </w:tc>
        <w:tc>
          <w:tcPr>
            <w:tcW w:w="5310" w:type="dxa"/>
            <w:tcBorders>
              <w:top w:val="nil"/>
              <w:left w:val="nil"/>
              <w:bottom w:val="single" w:sz="4" w:space="0" w:color="auto"/>
              <w:right w:val="single" w:sz="8" w:space="0" w:color="auto"/>
            </w:tcBorders>
            <w:shd w:val="clear" w:color="000000" w:fill="D9E1F2"/>
            <w:vAlign w:val="center"/>
            <w:hideMark/>
          </w:tcPr>
          <w:p w14:paraId="3A983B14" w14:textId="2FC34FF6"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Metrics</w:t>
            </w:r>
          </w:p>
        </w:tc>
      </w:tr>
      <w:tr w:rsidR="00C4757C" w:rsidRPr="00F2742B" w14:paraId="551B834B" w14:textId="77777777" w:rsidTr="00591469">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31BCA0E6" w14:textId="77777777" w:rsidR="00C4757C" w:rsidRPr="00F2742B" w:rsidRDefault="00C4757C" w:rsidP="00591469">
            <w:pPr>
              <w:spacing w:after="0" w:line="240" w:lineRule="auto"/>
              <w:rPr>
                <w:rFonts w:ascii="Calibri" w:eastAsia="Times New Roman" w:hAnsi="Calibri" w:cs="Calibri"/>
                <w:b/>
                <w:bCs/>
              </w:rPr>
            </w:pPr>
          </w:p>
        </w:tc>
        <w:tc>
          <w:tcPr>
            <w:tcW w:w="2520" w:type="dxa"/>
            <w:vMerge/>
            <w:tcBorders>
              <w:top w:val="nil"/>
              <w:left w:val="single" w:sz="8" w:space="0" w:color="auto"/>
              <w:bottom w:val="single" w:sz="8" w:space="0" w:color="000000"/>
              <w:right w:val="single" w:sz="8" w:space="0" w:color="auto"/>
            </w:tcBorders>
            <w:vAlign w:val="center"/>
            <w:hideMark/>
          </w:tcPr>
          <w:p w14:paraId="2C756867" w14:textId="77777777" w:rsidR="00C4757C" w:rsidRPr="00F2742B" w:rsidRDefault="00C4757C" w:rsidP="00591469">
            <w:pPr>
              <w:spacing w:after="0" w:line="240" w:lineRule="auto"/>
              <w:rPr>
                <w:rFonts w:ascii="Calibri" w:eastAsia="Times New Roman" w:hAnsi="Calibri" w:cs="Calibri"/>
                <w:b/>
                <w:bCs/>
              </w:rPr>
            </w:pPr>
          </w:p>
        </w:tc>
        <w:tc>
          <w:tcPr>
            <w:tcW w:w="5310" w:type="dxa"/>
            <w:tcBorders>
              <w:top w:val="nil"/>
              <w:left w:val="nil"/>
              <w:bottom w:val="single" w:sz="8" w:space="0" w:color="auto"/>
              <w:right w:val="single" w:sz="8" w:space="0" w:color="auto"/>
            </w:tcBorders>
            <w:shd w:val="clear" w:color="000000" w:fill="D9E1F2"/>
            <w:vAlign w:val="center"/>
            <w:hideMark/>
          </w:tcPr>
          <w:p w14:paraId="2F3310E2" w14:textId="1738793F" w:rsidR="00C4757C" w:rsidRPr="00F2742B" w:rsidRDefault="00C4757C" w:rsidP="00E65B0E">
            <w:pPr>
              <w:spacing w:after="0" w:line="240" w:lineRule="auto"/>
              <w:jc w:val="center"/>
              <w:rPr>
                <w:rFonts w:ascii="Calibri" w:eastAsia="Times New Roman" w:hAnsi="Calibri" w:cs="Calibri"/>
                <w:b/>
                <w:bCs/>
              </w:rPr>
            </w:pPr>
            <w:r w:rsidRPr="00F2742B">
              <w:rPr>
                <w:rFonts w:ascii="Calibri" w:eastAsia="Times New Roman" w:hAnsi="Calibri" w:cs="Calibri"/>
                <w:b/>
                <w:bCs/>
              </w:rPr>
              <w:t>Model-Based Verification and Validation</w:t>
            </w:r>
            <w:r w:rsidR="009E2A90" w:rsidRPr="00F2742B">
              <w:rPr>
                <w:rFonts w:ascii="Calibri" w:eastAsia="Times New Roman" w:hAnsi="Calibri" w:cs="Calibri"/>
                <w:b/>
                <w:bCs/>
              </w:rPr>
              <w:t xml:space="preserve"> (V&amp;V)</w:t>
            </w:r>
          </w:p>
        </w:tc>
      </w:tr>
      <w:tr w:rsidR="00C4757C" w:rsidRPr="00F2742B" w14:paraId="232C1893" w14:textId="77777777" w:rsidTr="00591469">
        <w:trPr>
          <w:trHeight w:val="300"/>
        </w:trPr>
        <w:tc>
          <w:tcPr>
            <w:tcW w:w="1520" w:type="dxa"/>
            <w:vMerge w:val="restart"/>
            <w:tcBorders>
              <w:top w:val="nil"/>
              <w:left w:val="single" w:sz="8" w:space="0" w:color="auto"/>
              <w:bottom w:val="single" w:sz="8" w:space="0" w:color="000000"/>
              <w:right w:val="single" w:sz="8" w:space="0" w:color="auto"/>
            </w:tcBorders>
            <w:shd w:val="clear" w:color="000000" w:fill="8EA9DB"/>
            <w:vAlign w:val="center"/>
            <w:hideMark/>
          </w:tcPr>
          <w:p w14:paraId="1B88C23E"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lastRenderedPageBreak/>
              <w:t>Process / Policy</w:t>
            </w:r>
          </w:p>
        </w:tc>
        <w:tc>
          <w:tcPr>
            <w:tcW w:w="2520"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689090E0"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Model Management</w:t>
            </w:r>
          </w:p>
        </w:tc>
        <w:tc>
          <w:tcPr>
            <w:tcW w:w="5310" w:type="dxa"/>
            <w:tcBorders>
              <w:top w:val="nil"/>
              <w:left w:val="nil"/>
              <w:bottom w:val="single" w:sz="4" w:space="0" w:color="auto"/>
              <w:right w:val="single" w:sz="8" w:space="0" w:color="auto"/>
            </w:tcBorders>
            <w:shd w:val="clear" w:color="000000" w:fill="D9E1F2"/>
            <w:vAlign w:val="center"/>
            <w:hideMark/>
          </w:tcPr>
          <w:p w14:paraId="0D12BEBD"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Digital Management Strategy</w:t>
            </w:r>
          </w:p>
        </w:tc>
      </w:tr>
      <w:tr w:rsidR="00C4757C" w:rsidRPr="00F2742B" w14:paraId="3A5AD366" w14:textId="77777777" w:rsidTr="00591469">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6DB796EB" w14:textId="77777777" w:rsidR="00C4757C" w:rsidRPr="00F2742B" w:rsidRDefault="00C4757C" w:rsidP="00591469">
            <w:pPr>
              <w:spacing w:after="0" w:line="240" w:lineRule="auto"/>
              <w:rPr>
                <w:rFonts w:ascii="Calibri" w:eastAsia="Times New Roman" w:hAnsi="Calibri" w:cs="Calibri"/>
                <w:b/>
                <w:bCs/>
              </w:rPr>
            </w:pPr>
          </w:p>
        </w:tc>
        <w:tc>
          <w:tcPr>
            <w:tcW w:w="2520" w:type="dxa"/>
            <w:vMerge/>
            <w:tcBorders>
              <w:top w:val="nil"/>
              <w:left w:val="single" w:sz="8" w:space="0" w:color="auto"/>
              <w:bottom w:val="single" w:sz="8" w:space="0" w:color="000000"/>
              <w:right w:val="single" w:sz="8" w:space="0" w:color="auto"/>
            </w:tcBorders>
            <w:vAlign w:val="center"/>
            <w:hideMark/>
          </w:tcPr>
          <w:p w14:paraId="37259535" w14:textId="77777777" w:rsidR="00C4757C" w:rsidRPr="00F2742B" w:rsidRDefault="00C4757C" w:rsidP="00591469">
            <w:pPr>
              <w:spacing w:after="0" w:line="240" w:lineRule="auto"/>
              <w:rPr>
                <w:rFonts w:ascii="Calibri" w:eastAsia="Times New Roman" w:hAnsi="Calibri" w:cs="Calibri"/>
                <w:b/>
                <w:bCs/>
              </w:rPr>
            </w:pPr>
          </w:p>
        </w:tc>
        <w:tc>
          <w:tcPr>
            <w:tcW w:w="5310" w:type="dxa"/>
            <w:tcBorders>
              <w:top w:val="nil"/>
              <w:left w:val="nil"/>
              <w:bottom w:val="single" w:sz="4" w:space="0" w:color="auto"/>
              <w:right w:val="single" w:sz="8" w:space="0" w:color="auto"/>
            </w:tcBorders>
            <w:shd w:val="clear" w:color="000000" w:fill="D9E1F2"/>
            <w:vAlign w:val="center"/>
            <w:hideMark/>
          </w:tcPr>
          <w:p w14:paraId="37D9D205"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Model-Based Systems Engineering</w:t>
            </w:r>
          </w:p>
        </w:tc>
      </w:tr>
      <w:tr w:rsidR="00C4757C" w:rsidRPr="00F2742B" w14:paraId="40CA33C8" w14:textId="77777777" w:rsidTr="00591469">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496CB1C4" w14:textId="77777777" w:rsidR="00C4757C" w:rsidRPr="00F2742B" w:rsidRDefault="00C4757C" w:rsidP="00591469">
            <w:pPr>
              <w:spacing w:after="0" w:line="240" w:lineRule="auto"/>
              <w:rPr>
                <w:rFonts w:ascii="Calibri" w:eastAsia="Times New Roman" w:hAnsi="Calibri" w:cs="Calibri"/>
                <w:b/>
                <w:bCs/>
              </w:rPr>
            </w:pPr>
          </w:p>
        </w:tc>
        <w:tc>
          <w:tcPr>
            <w:tcW w:w="2520" w:type="dxa"/>
            <w:vMerge/>
            <w:tcBorders>
              <w:top w:val="nil"/>
              <w:left w:val="single" w:sz="8" w:space="0" w:color="auto"/>
              <w:bottom w:val="single" w:sz="8" w:space="0" w:color="000000"/>
              <w:right w:val="single" w:sz="8" w:space="0" w:color="auto"/>
            </w:tcBorders>
            <w:vAlign w:val="center"/>
            <w:hideMark/>
          </w:tcPr>
          <w:p w14:paraId="69EC9181" w14:textId="77777777" w:rsidR="00C4757C" w:rsidRPr="00F2742B" w:rsidRDefault="00C4757C" w:rsidP="00591469">
            <w:pPr>
              <w:spacing w:after="0" w:line="240" w:lineRule="auto"/>
              <w:rPr>
                <w:rFonts w:ascii="Calibri" w:eastAsia="Times New Roman" w:hAnsi="Calibri" w:cs="Calibri"/>
                <w:b/>
                <w:bCs/>
              </w:rPr>
            </w:pPr>
          </w:p>
        </w:tc>
        <w:tc>
          <w:tcPr>
            <w:tcW w:w="5310" w:type="dxa"/>
            <w:tcBorders>
              <w:top w:val="nil"/>
              <w:left w:val="nil"/>
              <w:bottom w:val="single" w:sz="4" w:space="0" w:color="auto"/>
              <w:right w:val="single" w:sz="8" w:space="0" w:color="auto"/>
            </w:tcBorders>
            <w:shd w:val="clear" w:color="000000" w:fill="D9E1F2"/>
            <w:vAlign w:val="center"/>
            <w:hideMark/>
          </w:tcPr>
          <w:p w14:paraId="3396F1E2"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Configuration Management</w:t>
            </w:r>
          </w:p>
        </w:tc>
      </w:tr>
      <w:tr w:rsidR="00C4757C" w:rsidRPr="00F2742B" w14:paraId="27F2E6F4" w14:textId="77777777" w:rsidTr="00591469">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283160D7" w14:textId="77777777" w:rsidR="00C4757C" w:rsidRPr="00F2742B" w:rsidRDefault="00C4757C" w:rsidP="00591469">
            <w:pPr>
              <w:spacing w:after="0" w:line="240" w:lineRule="auto"/>
              <w:rPr>
                <w:rFonts w:ascii="Calibri" w:eastAsia="Times New Roman" w:hAnsi="Calibri" w:cs="Calibri"/>
                <w:b/>
                <w:bCs/>
              </w:rPr>
            </w:pPr>
          </w:p>
        </w:tc>
        <w:tc>
          <w:tcPr>
            <w:tcW w:w="2520" w:type="dxa"/>
            <w:vMerge/>
            <w:tcBorders>
              <w:top w:val="nil"/>
              <w:left w:val="single" w:sz="8" w:space="0" w:color="auto"/>
              <w:bottom w:val="single" w:sz="8" w:space="0" w:color="000000"/>
              <w:right w:val="single" w:sz="8" w:space="0" w:color="auto"/>
            </w:tcBorders>
            <w:vAlign w:val="center"/>
            <w:hideMark/>
          </w:tcPr>
          <w:p w14:paraId="095CE223" w14:textId="77777777" w:rsidR="00C4757C" w:rsidRPr="00F2742B" w:rsidRDefault="00C4757C" w:rsidP="00591469">
            <w:pPr>
              <w:spacing w:after="0" w:line="240" w:lineRule="auto"/>
              <w:rPr>
                <w:rFonts w:ascii="Calibri" w:eastAsia="Times New Roman" w:hAnsi="Calibri" w:cs="Calibri"/>
                <w:b/>
                <w:bCs/>
              </w:rPr>
            </w:pPr>
          </w:p>
        </w:tc>
        <w:tc>
          <w:tcPr>
            <w:tcW w:w="5310" w:type="dxa"/>
            <w:tcBorders>
              <w:top w:val="nil"/>
              <w:left w:val="nil"/>
              <w:bottom w:val="single" w:sz="8" w:space="0" w:color="auto"/>
              <w:right w:val="single" w:sz="8" w:space="0" w:color="auto"/>
            </w:tcBorders>
            <w:shd w:val="clear" w:color="000000" w:fill="D9E1F2"/>
            <w:vAlign w:val="center"/>
            <w:hideMark/>
          </w:tcPr>
          <w:p w14:paraId="4B5C1DE0" w14:textId="1CAD3E73"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Process Verification and Validation</w:t>
            </w:r>
            <w:r w:rsidR="009E2A90" w:rsidRPr="00F2742B">
              <w:rPr>
                <w:rFonts w:ascii="Calibri" w:eastAsia="Times New Roman" w:hAnsi="Calibri" w:cs="Calibri"/>
                <w:b/>
                <w:bCs/>
              </w:rPr>
              <w:t xml:space="preserve"> (V&amp;V)</w:t>
            </w:r>
          </w:p>
        </w:tc>
      </w:tr>
      <w:tr w:rsidR="00C4757C" w:rsidRPr="00F2742B" w14:paraId="331AE84A" w14:textId="77777777" w:rsidTr="00591469">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2C92EA8B" w14:textId="77777777" w:rsidR="00C4757C" w:rsidRPr="00F2742B" w:rsidRDefault="00C4757C" w:rsidP="00591469">
            <w:pPr>
              <w:spacing w:after="0" w:line="240" w:lineRule="auto"/>
              <w:rPr>
                <w:rFonts w:ascii="Calibri" w:eastAsia="Times New Roman" w:hAnsi="Calibri" w:cs="Calibri"/>
                <w:b/>
                <w:bCs/>
              </w:rPr>
            </w:pPr>
          </w:p>
        </w:tc>
        <w:tc>
          <w:tcPr>
            <w:tcW w:w="2520"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1B3CB06A"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Data Management</w:t>
            </w:r>
          </w:p>
        </w:tc>
        <w:tc>
          <w:tcPr>
            <w:tcW w:w="5310" w:type="dxa"/>
            <w:tcBorders>
              <w:top w:val="nil"/>
              <w:left w:val="nil"/>
              <w:bottom w:val="single" w:sz="4" w:space="0" w:color="auto"/>
              <w:right w:val="single" w:sz="8" w:space="0" w:color="auto"/>
            </w:tcBorders>
            <w:shd w:val="clear" w:color="000000" w:fill="D9E1F2"/>
            <w:vAlign w:val="center"/>
            <w:hideMark/>
          </w:tcPr>
          <w:p w14:paraId="024884CA"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Innovative Technical Processes</w:t>
            </w:r>
          </w:p>
        </w:tc>
      </w:tr>
      <w:tr w:rsidR="00C4757C" w:rsidRPr="00F2742B" w14:paraId="0239DD3C" w14:textId="77777777" w:rsidTr="00591469">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2A4E2D7D" w14:textId="77777777" w:rsidR="00C4757C" w:rsidRPr="00F2742B" w:rsidRDefault="00C4757C" w:rsidP="00591469">
            <w:pPr>
              <w:spacing w:after="0" w:line="240" w:lineRule="auto"/>
              <w:rPr>
                <w:rFonts w:ascii="Calibri" w:eastAsia="Times New Roman" w:hAnsi="Calibri" w:cs="Calibri"/>
                <w:b/>
                <w:bCs/>
              </w:rPr>
            </w:pPr>
          </w:p>
        </w:tc>
        <w:tc>
          <w:tcPr>
            <w:tcW w:w="2520" w:type="dxa"/>
            <w:vMerge/>
            <w:tcBorders>
              <w:top w:val="nil"/>
              <w:left w:val="single" w:sz="8" w:space="0" w:color="auto"/>
              <w:bottom w:val="single" w:sz="8" w:space="0" w:color="000000"/>
              <w:right w:val="single" w:sz="8" w:space="0" w:color="auto"/>
            </w:tcBorders>
            <w:vAlign w:val="center"/>
            <w:hideMark/>
          </w:tcPr>
          <w:p w14:paraId="1433CD49" w14:textId="77777777" w:rsidR="00C4757C" w:rsidRPr="00F2742B" w:rsidRDefault="00C4757C" w:rsidP="00591469">
            <w:pPr>
              <w:spacing w:after="0" w:line="240" w:lineRule="auto"/>
              <w:rPr>
                <w:rFonts w:ascii="Calibri" w:eastAsia="Times New Roman" w:hAnsi="Calibri" w:cs="Calibri"/>
                <w:b/>
                <w:bCs/>
              </w:rPr>
            </w:pPr>
          </w:p>
        </w:tc>
        <w:tc>
          <w:tcPr>
            <w:tcW w:w="5310" w:type="dxa"/>
            <w:tcBorders>
              <w:top w:val="nil"/>
              <w:left w:val="nil"/>
              <w:bottom w:val="single" w:sz="4" w:space="0" w:color="auto"/>
              <w:right w:val="single" w:sz="8" w:space="0" w:color="auto"/>
            </w:tcBorders>
            <w:shd w:val="clear" w:color="000000" w:fill="D9E1F2"/>
            <w:vAlign w:val="center"/>
            <w:hideMark/>
          </w:tcPr>
          <w:p w14:paraId="225717D4"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Technical Management Processes</w:t>
            </w:r>
          </w:p>
        </w:tc>
      </w:tr>
      <w:tr w:rsidR="00C4757C" w:rsidRPr="00F2742B" w14:paraId="15814758" w14:textId="77777777" w:rsidTr="00591469">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00E909A3" w14:textId="77777777" w:rsidR="00C4757C" w:rsidRPr="00F2742B" w:rsidRDefault="00C4757C" w:rsidP="00591469">
            <w:pPr>
              <w:spacing w:after="0" w:line="240" w:lineRule="auto"/>
              <w:rPr>
                <w:rFonts w:ascii="Calibri" w:eastAsia="Times New Roman" w:hAnsi="Calibri" w:cs="Calibri"/>
                <w:b/>
                <w:bCs/>
              </w:rPr>
            </w:pPr>
          </w:p>
        </w:tc>
        <w:tc>
          <w:tcPr>
            <w:tcW w:w="2520" w:type="dxa"/>
            <w:vMerge/>
            <w:tcBorders>
              <w:top w:val="nil"/>
              <w:left w:val="single" w:sz="8" w:space="0" w:color="auto"/>
              <w:bottom w:val="single" w:sz="8" w:space="0" w:color="000000"/>
              <w:right w:val="single" w:sz="8" w:space="0" w:color="auto"/>
            </w:tcBorders>
            <w:vAlign w:val="center"/>
            <w:hideMark/>
          </w:tcPr>
          <w:p w14:paraId="07236699" w14:textId="77777777" w:rsidR="00C4757C" w:rsidRPr="00F2742B" w:rsidRDefault="00C4757C" w:rsidP="00591469">
            <w:pPr>
              <w:spacing w:after="0" w:line="240" w:lineRule="auto"/>
              <w:rPr>
                <w:rFonts w:ascii="Calibri" w:eastAsia="Times New Roman" w:hAnsi="Calibri" w:cs="Calibri"/>
                <w:b/>
                <w:bCs/>
              </w:rPr>
            </w:pPr>
          </w:p>
        </w:tc>
        <w:tc>
          <w:tcPr>
            <w:tcW w:w="5310" w:type="dxa"/>
            <w:tcBorders>
              <w:top w:val="nil"/>
              <w:left w:val="nil"/>
              <w:bottom w:val="single" w:sz="8" w:space="0" w:color="auto"/>
              <w:right w:val="single" w:sz="8" w:space="0" w:color="auto"/>
            </w:tcBorders>
            <w:shd w:val="clear" w:color="000000" w:fill="D9E1F2"/>
            <w:vAlign w:val="center"/>
            <w:hideMark/>
          </w:tcPr>
          <w:p w14:paraId="74239E6A" w14:textId="4590B777" w:rsidR="00C4757C" w:rsidRPr="00F2742B" w:rsidRDefault="009E1797"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Analysis, User Interface (UI) and Visualization</w:t>
            </w:r>
          </w:p>
        </w:tc>
      </w:tr>
      <w:tr w:rsidR="00C4757C" w:rsidRPr="00F2742B" w14:paraId="1CBD9EDA" w14:textId="77777777" w:rsidTr="00591469">
        <w:trPr>
          <w:trHeight w:val="300"/>
        </w:trPr>
        <w:tc>
          <w:tcPr>
            <w:tcW w:w="1520" w:type="dxa"/>
            <w:vMerge w:val="restart"/>
            <w:tcBorders>
              <w:top w:val="nil"/>
              <w:left w:val="single" w:sz="8" w:space="0" w:color="auto"/>
              <w:bottom w:val="single" w:sz="8" w:space="0" w:color="000000"/>
              <w:right w:val="single" w:sz="8" w:space="0" w:color="auto"/>
            </w:tcBorders>
            <w:shd w:val="clear" w:color="000000" w:fill="8EA9DB"/>
            <w:vAlign w:val="center"/>
            <w:hideMark/>
          </w:tcPr>
          <w:p w14:paraId="1B9ACA2C"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Workforce / Culture</w:t>
            </w:r>
          </w:p>
        </w:tc>
        <w:tc>
          <w:tcPr>
            <w:tcW w:w="2520"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1C4AAD3D" w14:textId="02E8AEF7" w:rsidR="00C4757C" w:rsidRPr="00F2742B" w:rsidRDefault="009E1797" w:rsidP="009E1797">
            <w:pPr>
              <w:spacing w:after="0" w:line="240" w:lineRule="auto"/>
              <w:jc w:val="center"/>
              <w:rPr>
                <w:rFonts w:ascii="Calibri" w:eastAsia="Times New Roman" w:hAnsi="Calibri" w:cs="Calibri"/>
                <w:b/>
                <w:bCs/>
              </w:rPr>
            </w:pPr>
            <w:r w:rsidRPr="00F2742B">
              <w:rPr>
                <w:rFonts w:ascii="Calibri" w:eastAsia="Times New Roman" w:hAnsi="Calibri" w:cs="Calibri"/>
                <w:b/>
                <w:bCs/>
              </w:rPr>
              <w:t>Workforce</w:t>
            </w:r>
          </w:p>
        </w:tc>
        <w:tc>
          <w:tcPr>
            <w:tcW w:w="5310" w:type="dxa"/>
            <w:tcBorders>
              <w:top w:val="nil"/>
              <w:left w:val="nil"/>
              <w:bottom w:val="single" w:sz="4" w:space="0" w:color="auto"/>
              <w:right w:val="single" w:sz="8" w:space="0" w:color="auto"/>
            </w:tcBorders>
            <w:shd w:val="clear" w:color="000000" w:fill="D9E1F2"/>
            <w:vAlign w:val="center"/>
            <w:hideMark/>
          </w:tcPr>
          <w:p w14:paraId="77E4B9ED"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Digital User Skills</w:t>
            </w:r>
          </w:p>
        </w:tc>
      </w:tr>
      <w:tr w:rsidR="00C4757C" w:rsidRPr="00F2742B" w14:paraId="57B638B6" w14:textId="77777777" w:rsidTr="00591469">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3183DE73" w14:textId="77777777" w:rsidR="00C4757C" w:rsidRPr="00F2742B" w:rsidRDefault="00C4757C" w:rsidP="00591469">
            <w:pPr>
              <w:spacing w:after="0" w:line="240" w:lineRule="auto"/>
              <w:rPr>
                <w:rFonts w:ascii="Calibri" w:eastAsia="Times New Roman" w:hAnsi="Calibri" w:cs="Calibri"/>
                <w:b/>
                <w:bCs/>
              </w:rPr>
            </w:pPr>
          </w:p>
        </w:tc>
        <w:tc>
          <w:tcPr>
            <w:tcW w:w="2520" w:type="dxa"/>
            <w:vMerge/>
            <w:tcBorders>
              <w:top w:val="nil"/>
              <w:left w:val="single" w:sz="8" w:space="0" w:color="auto"/>
              <w:bottom w:val="single" w:sz="8" w:space="0" w:color="000000"/>
              <w:right w:val="single" w:sz="8" w:space="0" w:color="auto"/>
            </w:tcBorders>
            <w:vAlign w:val="center"/>
            <w:hideMark/>
          </w:tcPr>
          <w:p w14:paraId="2AF99FAB" w14:textId="77777777" w:rsidR="00C4757C" w:rsidRPr="00F2742B" w:rsidRDefault="00C4757C" w:rsidP="00591469">
            <w:pPr>
              <w:spacing w:after="0" w:line="240" w:lineRule="auto"/>
              <w:rPr>
                <w:rFonts w:ascii="Calibri" w:eastAsia="Times New Roman" w:hAnsi="Calibri" w:cs="Calibri"/>
                <w:b/>
                <w:bCs/>
              </w:rPr>
            </w:pPr>
          </w:p>
        </w:tc>
        <w:tc>
          <w:tcPr>
            <w:tcW w:w="5310" w:type="dxa"/>
            <w:tcBorders>
              <w:top w:val="nil"/>
              <w:left w:val="nil"/>
              <w:bottom w:val="single" w:sz="8" w:space="0" w:color="auto"/>
              <w:right w:val="single" w:sz="8" w:space="0" w:color="auto"/>
            </w:tcBorders>
            <w:shd w:val="clear" w:color="000000" w:fill="D9E1F2"/>
            <w:vAlign w:val="center"/>
            <w:hideMark/>
          </w:tcPr>
          <w:p w14:paraId="456F3E4F"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Common Digital Understanding</w:t>
            </w:r>
          </w:p>
        </w:tc>
      </w:tr>
      <w:tr w:rsidR="00C4757C" w:rsidRPr="00F2742B" w14:paraId="5280C110" w14:textId="77777777" w:rsidTr="00591469">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04AA7A0F" w14:textId="77777777" w:rsidR="00C4757C" w:rsidRPr="00F2742B" w:rsidRDefault="00C4757C" w:rsidP="00591469">
            <w:pPr>
              <w:spacing w:after="0" w:line="240" w:lineRule="auto"/>
              <w:rPr>
                <w:rFonts w:ascii="Calibri" w:eastAsia="Times New Roman" w:hAnsi="Calibri" w:cs="Calibri"/>
                <w:b/>
                <w:bCs/>
              </w:rPr>
            </w:pPr>
          </w:p>
        </w:tc>
        <w:tc>
          <w:tcPr>
            <w:tcW w:w="2520"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1B19400F"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Adoption</w:t>
            </w:r>
          </w:p>
        </w:tc>
        <w:tc>
          <w:tcPr>
            <w:tcW w:w="5310" w:type="dxa"/>
            <w:tcBorders>
              <w:top w:val="nil"/>
              <w:left w:val="nil"/>
              <w:bottom w:val="single" w:sz="4" w:space="0" w:color="auto"/>
              <w:right w:val="single" w:sz="8" w:space="0" w:color="auto"/>
            </w:tcBorders>
            <w:shd w:val="clear" w:color="000000" w:fill="D9E1F2"/>
            <w:vAlign w:val="center"/>
            <w:hideMark/>
          </w:tcPr>
          <w:p w14:paraId="32BB322D"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Digital Artifact Use</w:t>
            </w:r>
          </w:p>
        </w:tc>
      </w:tr>
      <w:tr w:rsidR="00C4757C" w:rsidRPr="00F2742B" w14:paraId="4427895A" w14:textId="77777777" w:rsidTr="00591469">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307B5F0D" w14:textId="77777777" w:rsidR="00C4757C" w:rsidRPr="00F2742B" w:rsidRDefault="00C4757C" w:rsidP="00591469">
            <w:pPr>
              <w:spacing w:after="0" w:line="240" w:lineRule="auto"/>
              <w:rPr>
                <w:rFonts w:ascii="Calibri" w:eastAsia="Times New Roman" w:hAnsi="Calibri" w:cs="Calibri"/>
                <w:b/>
                <w:bCs/>
              </w:rPr>
            </w:pPr>
          </w:p>
        </w:tc>
        <w:tc>
          <w:tcPr>
            <w:tcW w:w="2520" w:type="dxa"/>
            <w:vMerge/>
            <w:tcBorders>
              <w:top w:val="nil"/>
              <w:left w:val="single" w:sz="8" w:space="0" w:color="auto"/>
              <w:bottom w:val="single" w:sz="8" w:space="0" w:color="000000"/>
              <w:right w:val="single" w:sz="8" w:space="0" w:color="auto"/>
            </w:tcBorders>
            <w:vAlign w:val="center"/>
            <w:hideMark/>
          </w:tcPr>
          <w:p w14:paraId="07FA4035" w14:textId="77777777" w:rsidR="00C4757C" w:rsidRPr="00F2742B" w:rsidRDefault="00C4757C" w:rsidP="00591469">
            <w:pPr>
              <w:spacing w:after="0" w:line="240" w:lineRule="auto"/>
              <w:rPr>
                <w:rFonts w:ascii="Calibri" w:eastAsia="Times New Roman" w:hAnsi="Calibri" w:cs="Calibri"/>
                <w:b/>
                <w:bCs/>
              </w:rPr>
            </w:pPr>
          </w:p>
        </w:tc>
        <w:tc>
          <w:tcPr>
            <w:tcW w:w="5310" w:type="dxa"/>
            <w:tcBorders>
              <w:top w:val="nil"/>
              <w:left w:val="nil"/>
              <w:bottom w:val="single" w:sz="4" w:space="0" w:color="auto"/>
              <w:right w:val="single" w:sz="8" w:space="0" w:color="auto"/>
            </w:tcBorders>
            <w:shd w:val="clear" w:color="000000" w:fill="D9E1F2"/>
            <w:vAlign w:val="center"/>
            <w:hideMark/>
          </w:tcPr>
          <w:p w14:paraId="267DD37F"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Reference Architecture Implementation</w:t>
            </w:r>
          </w:p>
        </w:tc>
      </w:tr>
      <w:tr w:rsidR="00C4757C" w:rsidRPr="00F2742B" w14:paraId="5A1BEDA5" w14:textId="77777777" w:rsidTr="00591469">
        <w:trPr>
          <w:trHeight w:val="300"/>
        </w:trPr>
        <w:tc>
          <w:tcPr>
            <w:tcW w:w="1520" w:type="dxa"/>
            <w:vMerge/>
            <w:tcBorders>
              <w:top w:val="nil"/>
              <w:left w:val="single" w:sz="8" w:space="0" w:color="auto"/>
              <w:bottom w:val="single" w:sz="8" w:space="0" w:color="000000"/>
              <w:right w:val="single" w:sz="8" w:space="0" w:color="auto"/>
            </w:tcBorders>
            <w:vAlign w:val="center"/>
            <w:hideMark/>
          </w:tcPr>
          <w:p w14:paraId="3BCD0FD9" w14:textId="77777777" w:rsidR="00C4757C" w:rsidRPr="00F2742B" w:rsidRDefault="00C4757C" w:rsidP="00591469">
            <w:pPr>
              <w:spacing w:after="0" w:line="240" w:lineRule="auto"/>
              <w:rPr>
                <w:rFonts w:ascii="Calibri" w:eastAsia="Times New Roman" w:hAnsi="Calibri" w:cs="Calibri"/>
                <w:b/>
                <w:bCs/>
              </w:rPr>
            </w:pPr>
          </w:p>
        </w:tc>
        <w:tc>
          <w:tcPr>
            <w:tcW w:w="2520" w:type="dxa"/>
            <w:vMerge/>
            <w:tcBorders>
              <w:top w:val="nil"/>
              <w:left w:val="single" w:sz="8" w:space="0" w:color="auto"/>
              <w:bottom w:val="single" w:sz="8" w:space="0" w:color="000000"/>
              <w:right w:val="single" w:sz="8" w:space="0" w:color="auto"/>
            </w:tcBorders>
            <w:vAlign w:val="center"/>
            <w:hideMark/>
          </w:tcPr>
          <w:p w14:paraId="44E5BC9E" w14:textId="77777777" w:rsidR="00C4757C" w:rsidRPr="00F2742B" w:rsidRDefault="00C4757C" w:rsidP="00591469">
            <w:pPr>
              <w:spacing w:after="0" w:line="240" w:lineRule="auto"/>
              <w:rPr>
                <w:rFonts w:ascii="Calibri" w:eastAsia="Times New Roman" w:hAnsi="Calibri" w:cs="Calibri"/>
                <w:b/>
                <w:bCs/>
              </w:rPr>
            </w:pPr>
          </w:p>
        </w:tc>
        <w:tc>
          <w:tcPr>
            <w:tcW w:w="5310" w:type="dxa"/>
            <w:tcBorders>
              <w:top w:val="nil"/>
              <w:left w:val="nil"/>
              <w:bottom w:val="single" w:sz="8" w:space="0" w:color="auto"/>
              <w:right w:val="single" w:sz="8" w:space="0" w:color="auto"/>
            </w:tcBorders>
            <w:shd w:val="clear" w:color="000000" w:fill="D9E1F2"/>
            <w:vAlign w:val="center"/>
            <w:hideMark/>
          </w:tcPr>
          <w:p w14:paraId="3C81C97F" w14:textId="77777777" w:rsidR="00C4757C" w:rsidRPr="00F2742B" w:rsidRDefault="00C4757C" w:rsidP="00591469">
            <w:pPr>
              <w:spacing w:after="0" w:line="240" w:lineRule="auto"/>
              <w:jc w:val="center"/>
              <w:rPr>
                <w:rFonts w:ascii="Calibri" w:eastAsia="Times New Roman" w:hAnsi="Calibri" w:cs="Calibri"/>
                <w:b/>
                <w:bCs/>
              </w:rPr>
            </w:pPr>
            <w:r w:rsidRPr="00F2742B">
              <w:rPr>
                <w:rFonts w:ascii="Calibri" w:eastAsia="Times New Roman" w:hAnsi="Calibri" w:cs="Calibri"/>
                <w:b/>
                <w:bCs/>
              </w:rPr>
              <w:t>Milestone, Program, and Technical Reviews; Audits</w:t>
            </w:r>
          </w:p>
        </w:tc>
      </w:tr>
    </w:tbl>
    <w:p w14:paraId="275806DE" w14:textId="77777777" w:rsidR="00C4757C" w:rsidRPr="00F2742B" w:rsidRDefault="00C4757C" w:rsidP="00ED2D89"/>
    <w:p w14:paraId="2290A880" w14:textId="02702308" w:rsidR="007D6802" w:rsidRPr="00C52E92" w:rsidRDefault="00D331D1" w:rsidP="00C52E92">
      <w:pPr>
        <w:jc w:val="both"/>
        <w:rPr>
          <w:sz w:val="24"/>
          <w:szCs w:val="24"/>
        </w:rPr>
      </w:pPr>
      <w:r w:rsidRPr="00C52E92">
        <w:rPr>
          <w:sz w:val="24"/>
        </w:rPr>
        <w:t xml:space="preserve">The </w:t>
      </w:r>
      <w:r w:rsidR="00997656" w:rsidRPr="00C52E92">
        <w:rPr>
          <w:sz w:val="24"/>
        </w:rPr>
        <w:t>d</w:t>
      </w:r>
      <w:r w:rsidRPr="00C52E92">
        <w:rPr>
          <w:sz w:val="24"/>
        </w:rPr>
        <w:t xml:space="preserve">igital </w:t>
      </w:r>
      <w:r w:rsidR="00997656" w:rsidRPr="00C52E92">
        <w:rPr>
          <w:sz w:val="24"/>
        </w:rPr>
        <w:t>m</w:t>
      </w:r>
      <w:r w:rsidRPr="00C52E92">
        <w:rPr>
          <w:sz w:val="24"/>
        </w:rPr>
        <w:t xml:space="preserve">aturity </w:t>
      </w:r>
      <w:r w:rsidR="00997656" w:rsidRPr="00C52E92">
        <w:rPr>
          <w:sz w:val="24"/>
        </w:rPr>
        <w:t>m</w:t>
      </w:r>
      <w:r w:rsidRPr="00C52E92">
        <w:rPr>
          <w:sz w:val="24"/>
        </w:rPr>
        <w:t xml:space="preserve">etrics are </w:t>
      </w:r>
      <w:r w:rsidR="003B514F" w:rsidRPr="00C52E92">
        <w:rPr>
          <w:sz w:val="24"/>
        </w:rPr>
        <w:t>grouped in</w:t>
      </w:r>
      <w:r w:rsidRPr="00C52E92">
        <w:rPr>
          <w:sz w:val="24"/>
        </w:rPr>
        <w:t xml:space="preserve"> four </w:t>
      </w:r>
      <w:r w:rsidR="00E22894" w:rsidRPr="00C52E92">
        <w:rPr>
          <w:sz w:val="24"/>
        </w:rPr>
        <w:t>c</w:t>
      </w:r>
      <w:r w:rsidR="003B514F" w:rsidRPr="00C52E92">
        <w:rPr>
          <w:sz w:val="24"/>
        </w:rPr>
        <w:t>ategories:</w:t>
      </w:r>
      <w:r w:rsidRPr="00C52E92">
        <w:rPr>
          <w:sz w:val="24"/>
        </w:rPr>
        <w:t xml:space="preserve"> Infrastructure</w:t>
      </w:r>
      <w:r w:rsidR="00985F4D" w:rsidRPr="00C52E92">
        <w:rPr>
          <w:sz w:val="24"/>
        </w:rPr>
        <w:t>,</w:t>
      </w:r>
      <w:r w:rsidR="003B514F" w:rsidRPr="00C52E92">
        <w:rPr>
          <w:sz w:val="24"/>
        </w:rPr>
        <w:t xml:space="preserve"> </w:t>
      </w:r>
      <w:r w:rsidRPr="00C52E92">
        <w:rPr>
          <w:sz w:val="24"/>
        </w:rPr>
        <w:t>Modeling/Analysis</w:t>
      </w:r>
      <w:r w:rsidR="00985F4D" w:rsidRPr="00C52E92">
        <w:rPr>
          <w:sz w:val="24"/>
        </w:rPr>
        <w:t>,</w:t>
      </w:r>
      <w:r w:rsidR="003B514F" w:rsidRPr="00C52E92">
        <w:rPr>
          <w:sz w:val="24"/>
        </w:rPr>
        <w:t xml:space="preserve"> </w:t>
      </w:r>
      <w:r w:rsidRPr="00C52E92">
        <w:rPr>
          <w:sz w:val="24"/>
        </w:rPr>
        <w:t>Process/Policy</w:t>
      </w:r>
      <w:r w:rsidR="00985F4D" w:rsidRPr="00C52E92">
        <w:rPr>
          <w:sz w:val="24"/>
        </w:rPr>
        <w:t>,</w:t>
      </w:r>
      <w:r w:rsidR="003B514F" w:rsidRPr="00C52E92">
        <w:rPr>
          <w:sz w:val="24"/>
        </w:rPr>
        <w:t xml:space="preserve"> </w:t>
      </w:r>
      <w:r w:rsidRPr="00C52E92">
        <w:rPr>
          <w:sz w:val="24"/>
        </w:rPr>
        <w:t>and Workforce/Culture</w:t>
      </w:r>
      <w:r w:rsidR="00CD59DA" w:rsidRPr="00C52E92">
        <w:rPr>
          <w:sz w:val="24"/>
        </w:rPr>
        <w:t>.  The outline below</w:t>
      </w:r>
      <w:r w:rsidR="00E22894" w:rsidRPr="00C52E92">
        <w:rPr>
          <w:sz w:val="24"/>
        </w:rPr>
        <w:t>,</w:t>
      </w:r>
      <w:r w:rsidR="00CD59DA" w:rsidRPr="00C52E92">
        <w:rPr>
          <w:sz w:val="24"/>
        </w:rPr>
        <w:t xml:space="preserve"> </w:t>
      </w:r>
      <w:r w:rsidR="00E22894" w:rsidRPr="00C52E92">
        <w:rPr>
          <w:sz w:val="24"/>
        </w:rPr>
        <w:t xml:space="preserve">organized by categories, </w:t>
      </w:r>
      <w:r w:rsidR="00CD59DA" w:rsidRPr="00C52E92">
        <w:rPr>
          <w:sz w:val="24"/>
        </w:rPr>
        <w:t xml:space="preserve">provides descriptions for </w:t>
      </w:r>
      <w:r w:rsidR="00CD59DA" w:rsidRPr="00C52E92">
        <w:rPr>
          <w:sz w:val="24"/>
          <w:szCs w:val="24"/>
        </w:rPr>
        <w:t xml:space="preserve">each of the 7 </w:t>
      </w:r>
      <w:r w:rsidR="00A03ADA" w:rsidRPr="00C52E92">
        <w:rPr>
          <w:sz w:val="24"/>
          <w:szCs w:val="24"/>
        </w:rPr>
        <w:t>m</w:t>
      </w:r>
      <w:r w:rsidR="00CD59DA" w:rsidRPr="00C52E92">
        <w:rPr>
          <w:sz w:val="24"/>
          <w:szCs w:val="24"/>
        </w:rPr>
        <w:t xml:space="preserve">etrics and </w:t>
      </w:r>
      <w:r w:rsidR="00900524" w:rsidRPr="00C52E92">
        <w:rPr>
          <w:sz w:val="24"/>
          <w:szCs w:val="24"/>
        </w:rPr>
        <w:t xml:space="preserve">their respective </w:t>
      </w:r>
      <w:r w:rsidR="00BA5AEB" w:rsidRPr="00C52E92">
        <w:rPr>
          <w:sz w:val="24"/>
          <w:szCs w:val="24"/>
        </w:rPr>
        <w:t>components.</w:t>
      </w:r>
      <w:r w:rsidR="00CD59DA" w:rsidRPr="00C52E92">
        <w:rPr>
          <w:sz w:val="24"/>
          <w:szCs w:val="24"/>
        </w:rPr>
        <w:t xml:space="preserve">  </w:t>
      </w:r>
      <w:r w:rsidRPr="00C52E92">
        <w:rPr>
          <w:sz w:val="24"/>
          <w:szCs w:val="24"/>
        </w:rPr>
        <w:t xml:space="preserve"> </w:t>
      </w:r>
      <w:r w:rsidR="008D773A" w:rsidRPr="00C52E92">
        <w:rPr>
          <w:sz w:val="24"/>
          <w:szCs w:val="24"/>
        </w:rPr>
        <w:t xml:space="preserve"> </w:t>
      </w:r>
    </w:p>
    <w:p w14:paraId="6CB75705" w14:textId="77777777" w:rsidR="00D331D1" w:rsidRPr="00C52E92" w:rsidRDefault="00D331D1" w:rsidP="00C52E92">
      <w:pPr>
        <w:pStyle w:val="ListParagraph"/>
        <w:numPr>
          <w:ilvl w:val="0"/>
          <w:numId w:val="17"/>
        </w:numPr>
        <w:jc w:val="both"/>
        <w:rPr>
          <w:rStyle w:val="IntenseEmphasis"/>
          <w:b/>
          <w:sz w:val="24"/>
          <w:szCs w:val="24"/>
        </w:rPr>
      </w:pPr>
      <w:r w:rsidRPr="00C52E92">
        <w:rPr>
          <w:rStyle w:val="IntenseEmphasis"/>
          <w:b/>
          <w:sz w:val="24"/>
          <w:szCs w:val="24"/>
        </w:rPr>
        <w:t xml:space="preserve">Infrastructure    </w:t>
      </w:r>
    </w:p>
    <w:p w14:paraId="50925DA4" w14:textId="7C485D80" w:rsidR="00D331D1" w:rsidRPr="00C52E92" w:rsidRDefault="00775271" w:rsidP="00C52E92">
      <w:pPr>
        <w:pStyle w:val="ListParagraph"/>
        <w:numPr>
          <w:ilvl w:val="1"/>
          <w:numId w:val="17"/>
        </w:numPr>
        <w:jc w:val="both"/>
        <w:rPr>
          <w:sz w:val="24"/>
          <w:szCs w:val="24"/>
        </w:rPr>
      </w:pPr>
      <w:r w:rsidRPr="00C52E92">
        <w:rPr>
          <w:b/>
          <w:sz w:val="24"/>
          <w:szCs w:val="24"/>
        </w:rPr>
        <w:t>Model Environment</w:t>
      </w:r>
      <w:r w:rsidR="00FC5965" w:rsidRPr="00C52E92">
        <w:rPr>
          <w:b/>
          <w:sz w:val="24"/>
          <w:szCs w:val="24"/>
        </w:rPr>
        <w:t>:</w:t>
      </w:r>
      <w:r w:rsidR="00FC5965" w:rsidRPr="00C52E92">
        <w:rPr>
          <w:sz w:val="24"/>
          <w:szCs w:val="24"/>
        </w:rPr>
        <w:t xml:space="preserve"> the ability to </w:t>
      </w:r>
      <w:r w:rsidR="00FF2AE9" w:rsidRPr="00C52E92">
        <w:rPr>
          <w:sz w:val="24"/>
          <w:szCs w:val="24"/>
        </w:rPr>
        <w:t>conduct</w:t>
      </w:r>
      <w:r w:rsidR="00FC5965" w:rsidRPr="00C52E92">
        <w:rPr>
          <w:sz w:val="24"/>
          <w:szCs w:val="24"/>
        </w:rPr>
        <w:t xml:space="preserve"> </w:t>
      </w:r>
      <w:r w:rsidR="00261DC6" w:rsidRPr="00C52E92">
        <w:rPr>
          <w:sz w:val="24"/>
          <w:szCs w:val="24"/>
        </w:rPr>
        <w:t xml:space="preserve">digital </w:t>
      </w:r>
      <w:r w:rsidR="00FC5965" w:rsidRPr="00C52E92">
        <w:rPr>
          <w:sz w:val="24"/>
          <w:szCs w:val="24"/>
        </w:rPr>
        <w:t xml:space="preserve">operations based on available hardware and software </w:t>
      </w:r>
      <w:proofErr w:type="gramStart"/>
      <w:r w:rsidR="00FC5965" w:rsidRPr="00C52E92">
        <w:rPr>
          <w:sz w:val="24"/>
          <w:szCs w:val="24"/>
        </w:rPr>
        <w:t>configurations</w:t>
      </w:r>
      <w:proofErr w:type="gramEnd"/>
      <w:r w:rsidR="00FC5965" w:rsidRPr="00C52E92">
        <w:rPr>
          <w:sz w:val="24"/>
          <w:szCs w:val="24"/>
        </w:rPr>
        <w:t xml:space="preserve"> </w:t>
      </w:r>
      <w:r w:rsidR="00FC5965" w:rsidRPr="00C52E92">
        <w:rPr>
          <w:sz w:val="24"/>
          <w:szCs w:val="24"/>
        </w:rPr>
        <w:tab/>
      </w:r>
    </w:p>
    <w:p w14:paraId="2FA4F388" w14:textId="47661865" w:rsidR="00EA09D6" w:rsidRPr="00C52E92" w:rsidRDefault="00EA09D6" w:rsidP="00C52E92">
      <w:pPr>
        <w:pStyle w:val="ListParagraph"/>
        <w:numPr>
          <w:ilvl w:val="2"/>
          <w:numId w:val="17"/>
        </w:numPr>
        <w:jc w:val="both"/>
        <w:rPr>
          <w:i/>
          <w:sz w:val="24"/>
          <w:szCs w:val="24"/>
        </w:rPr>
      </w:pPr>
      <w:r w:rsidRPr="00C52E92">
        <w:rPr>
          <w:i/>
          <w:sz w:val="24"/>
          <w:szCs w:val="24"/>
          <w:u w:val="single"/>
        </w:rPr>
        <w:t>Access and Governance</w:t>
      </w:r>
      <w:r w:rsidRPr="00C52E92">
        <w:rPr>
          <w:i/>
          <w:sz w:val="24"/>
          <w:szCs w:val="24"/>
        </w:rPr>
        <w:t xml:space="preserve">: Users have appropriately controlled access to </w:t>
      </w:r>
      <w:r w:rsidR="00BA5AEB" w:rsidRPr="00C52E92">
        <w:rPr>
          <w:i/>
          <w:sz w:val="24"/>
          <w:szCs w:val="24"/>
        </w:rPr>
        <w:t xml:space="preserve">digital </w:t>
      </w:r>
      <w:r w:rsidRPr="00C52E92">
        <w:rPr>
          <w:i/>
          <w:sz w:val="24"/>
          <w:szCs w:val="24"/>
        </w:rPr>
        <w:t>tools necessary for processes across the lifecycle. Tool access and governance policies and procedures are defined, understood, and uniformly applied</w:t>
      </w:r>
      <w:r w:rsidR="00FF2AE9" w:rsidRPr="00C52E92">
        <w:rPr>
          <w:i/>
          <w:sz w:val="24"/>
          <w:szCs w:val="24"/>
        </w:rPr>
        <w:t>.</w:t>
      </w:r>
    </w:p>
    <w:p w14:paraId="24AF2026" w14:textId="775C4475" w:rsidR="00EA09D6" w:rsidRPr="00C52E92" w:rsidRDefault="00EA09D6" w:rsidP="00C52E92">
      <w:pPr>
        <w:pStyle w:val="ListParagraph"/>
        <w:numPr>
          <w:ilvl w:val="2"/>
          <w:numId w:val="17"/>
        </w:numPr>
        <w:jc w:val="both"/>
        <w:rPr>
          <w:i/>
          <w:sz w:val="24"/>
          <w:szCs w:val="24"/>
        </w:rPr>
      </w:pPr>
      <w:r w:rsidRPr="00C52E92">
        <w:rPr>
          <w:i/>
          <w:sz w:val="24"/>
          <w:szCs w:val="24"/>
          <w:u w:val="single"/>
        </w:rPr>
        <w:t>Interoperability</w:t>
      </w:r>
      <w:r w:rsidRPr="00C52E92">
        <w:rPr>
          <w:i/>
          <w:sz w:val="24"/>
          <w:szCs w:val="24"/>
        </w:rPr>
        <w:t xml:space="preserve">: Tools are interoperable and </w:t>
      </w:r>
      <w:r w:rsidR="00407C68" w:rsidRPr="00C52E92">
        <w:rPr>
          <w:i/>
          <w:sz w:val="24"/>
          <w:szCs w:val="24"/>
        </w:rPr>
        <w:t>utilized</w:t>
      </w:r>
      <w:r w:rsidRPr="00C52E92">
        <w:rPr>
          <w:i/>
          <w:sz w:val="24"/>
          <w:szCs w:val="24"/>
        </w:rPr>
        <w:t xml:space="preserve"> for distributed engineering and </w:t>
      </w:r>
      <w:r w:rsidR="00FF2AE9" w:rsidRPr="00C52E92">
        <w:rPr>
          <w:i/>
          <w:sz w:val="24"/>
          <w:szCs w:val="24"/>
        </w:rPr>
        <w:t xml:space="preserve">enterprise </w:t>
      </w:r>
      <w:r w:rsidRPr="00C52E92">
        <w:rPr>
          <w:i/>
          <w:sz w:val="24"/>
          <w:szCs w:val="24"/>
        </w:rPr>
        <w:t>decision-making</w:t>
      </w:r>
      <w:r w:rsidR="00FF2AE9" w:rsidRPr="00C52E92">
        <w:rPr>
          <w:i/>
          <w:sz w:val="24"/>
          <w:szCs w:val="24"/>
        </w:rPr>
        <w:t>.  Data is interchangeable</w:t>
      </w:r>
      <w:r w:rsidRPr="00C52E92">
        <w:rPr>
          <w:i/>
          <w:sz w:val="24"/>
          <w:szCs w:val="24"/>
        </w:rPr>
        <w:t xml:space="preserve"> among</w:t>
      </w:r>
      <w:r w:rsidR="00FF2AE9" w:rsidRPr="00C52E92">
        <w:rPr>
          <w:i/>
          <w:sz w:val="24"/>
          <w:szCs w:val="24"/>
        </w:rPr>
        <w:t>,</w:t>
      </w:r>
      <w:r w:rsidRPr="00C52E92">
        <w:rPr>
          <w:i/>
          <w:sz w:val="24"/>
          <w:szCs w:val="24"/>
        </w:rPr>
        <w:t xml:space="preserve"> and independent from</w:t>
      </w:r>
      <w:r w:rsidR="00FF2AE9" w:rsidRPr="00C52E92">
        <w:rPr>
          <w:i/>
          <w:sz w:val="24"/>
          <w:szCs w:val="24"/>
        </w:rPr>
        <w:t>,</w:t>
      </w:r>
      <w:r w:rsidRPr="00C52E92">
        <w:rPr>
          <w:i/>
          <w:sz w:val="24"/>
          <w:szCs w:val="24"/>
        </w:rPr>
        <w:t xml:space="preserve"> tools.</w:t>
      </w:r>
    </w:p>
    <w:p w14:paraId="1A1F3C1D" w14:textId="75BAA546" w:rsidR="00D331D1" w:rsidRPr="00C52E92" w:rsidRDefault="00775271" w:rsidP="00C52E92">
      <w:pPr>
        <w:pStyle w:val="ListParagraph"/>
        <w:numPr>
          <w:ilvl w:val="1"/>
          <w:numId w:val="17"/>
        </w:numPr>
        <w:jc w:val="both"/>
        <w:rPr>
          <w:sz w:val="24"/>
          <w:szCs w:val="24"/>
        </w:rPr>
      </w:pPr>
      <w:r w:rsidRPr="00C52E92">
        <w:rPr>
          <w:b/>
          <w:sz w:val="24"/>
          <w:szCs w:val="24"/>
        </w:rPr>
        <w:t>Collaboration</w:t>
      </w:r>
      <w:r w:rsidR="00FC5965" w:rsidRPr="00C52E92">
        <w:rPr>
          <w:b/>
          <w:sz w:val="24"/>
          <w:szCs w:val="24"/>
        </w:rPr>
        <w:t>:</w:t>
      </w:r>
      <w:r w:rsidR="00D331D1" w:rsidRPr="00C52E92">
        <w:rPr>
          <w:sz w:val="24"/>
          <w:szCs w:val="24"/>
        </w:rPr>
        <w:t xml:space="preserve"> </w:t>
      </w:r>
      <w:r w:rsidR="00FC5965" w:rsidRPr="00C52E92">
        <w:rPr>
          <w:sz w:val="24"/>
          <w:szCs w:val="24"/>
        </w:rPr>
        <w:t xml:space="preserve">an </w:t>
      </w:r>
      <w:r w:rsidR="00CD1DFA" w:rsidRPr="00C52E92">
        <w:rPr>
          <w:sz w:val="24"/>
          <w:szCs w:val="24"/>
        </w:rPr>
        <w:t>i</w:t>
      </w:r>
      <w:r w:rsidR="00D331D1" w:rsidRPr="00C52E92">
        <w:rPr>
          <w:sz w:val="24"/>
          <w:szCs w:val="24"/>
        </w:rPr>
        <w:t xml:space="preserve">ntegrated </w:t>
      </w:r>
      <w:r w:rsidR="00CD1DFA" w:rsidRPr="00C52E92">
        <w:rPr>
          <w:sz w:val="24"/>
          <w:szCs w:val="24"/>
        </w:rPr>
        <w:t>d</w:t>
      </w:r>
      <w:r w:rsidR="00D331D1" w:rsidRPr="00C52E92">
        <w:rPr>
          <w:sz w:val="24"/>
          <w:szCs w:val="24"/>
        </w:rPr>
        <w:t xml:space="preserve">igital </w:t>
      </w:r>
      <w:r w:rsidR="00CD1DFA" w:rsidRPr="00C52E92">
        <w:rPr>
          <w:sz w:val="24"/>
          <w:szCs w:val="24"/>
        </w:rPr>
        <w:t>e</w:t>
      </w:r>
      <w:r w:rsidR="00D331D1" w:rsidRPr="00C52E92">
        <w:rPr>
          <w:sz w:val="24"/>
          <w:szCs w:val="24"/>
        </w:rPr>
        <w:t>nvironment</w:t>
      </w:r>
      <w:r w:rsidR="004E7C00" w:rsidRPr="00C52E92">
        <w:rPr>
          <w:sz w:val="24"/>
          <w:szCs w:val="24"/>
        </w:rPr>
        <w:t>*</w:t>
      </w:r>
      <w:r w:rsidR="00246298" w:rsidRPr="00C52E92">
        <w:rPr>
          <w:sz w:val="24"/>
          <w:szCs w:val="24"/>
        </w:rPr>
        <w:t xml:space="preserve"> </w:t>
      </w:r>
      <w:r w:rsidR="00FC5965" w:rsidRPr="00C52E92">
        <w:rPr>
          <w:sz w:val="24"/>
          <w:szCs w:val="24"/>
        </w:rPr>
        <w:t>that is standardized, secure, and enabling</w:t>
      </w:r>
      <w:r w:rsidR="008B2CEE" w:rsidRPr="00C52E92">
        <w:rPr>
          <w:sz w:val="24"/>
          <w:szCs w:val="24"/>
        </w:rPr>
        <w:t xml:space="preserve"> </w:t>
      </w:r>
    </w:p>
    <w:p w14:paraId="33E13811" w14:textId="1AB798FD" w:rsidR="00EA09D6" w:rsidRPr="00C52E92" w:rsidRDefault="00EA09D6" w:rsidP="00C52E92">
      <w:pPr>
        <w:pStyle w:val="ListParagraph"/>
        <w:numPr>
          <w:ilvl w:val="2"/>
          <w:numId w:val="17"/>
        </w:numPr>
        <w:jc w:val="both"/>
        <w:rPr>
          <w:i/>
          <w:sz w:val="24"/>
          <w:szCs w:val="24"/>
        </w:rPr>
      </w:pPr>
      <w:r w:rsidRPr="00C52E92">
        <w:rPr>
          <w:i/>
          <w:sz w:val="24"/>
          <w:szCs w:val="24"/>
          <w:u w:val="single"/>
        </w:rPr>
        <w:t>Capability</w:t>
      </w:r>
      <w:r w:rsidRPr="00C52E92">
        <w:rPr>
          <w:i/>
          <w:sz w:val="24"/>
          <w:szCs w:val="24"/>
        </w:rPr>
        <w:t>: On-line, real-time collaboration amongst distributed teams</w:t>
      </w:r>
      <w:r w:rsidR="004E7C00" w:rsidRPr="00C52E92">
        <w:rPr>
          <w:i/>
          <w:sz w:val="24"/>
          <w:szCs w:val="24"/>
        </w:rPr>
        <w:t xml:space="preserve"> (government and</w:t>
      </w:r>
      <w:r w:rsidR="000C7736" w:rsidRPr="00C52E92">
        <w:rPr>
          <w:i/>
          <w:sz w:val="24"/>
          <w:szCs w:val="24"/>
        </w:rPr>
        <w:t>/or</w:t>
      </w:r>
      <w:r w:rsidR="004E7C00" w:rsidRPr="00C52E92">
        <w:rPr>
          <w:i/>
          <w:sz w:val="24"/>
          <w:szCs w:val="24"/>
        </w:rPr>
        <w:t xml:space="preserve"> industry)</w:t>
      </w:r>
      <w:r w:rsidRPr="00C52E92">
        <w:rPr>
          <w:i/>
          <w:sz w:val="24"/>
          <w:szCs w:val="24"/>
        </w:rPr>
        <w:t xml:space="preserve"> actively interact</w:t>
      </w:r>
      <w:r w:rsidR="004E7C00" w:rsidRPr="00C52E92">
        <w:rPr>
          <w:i/>
          <w:sz w:val="24"/>
          <w:szCs w:val="24"/>
        </w:rPr>
        <w:t>ing via a</w:t>
      </w:r>
      <w:r w:rsidRPr="00C52E92">
        <w:rPr>
          <w:i/>
          <w:sz w:val="24"/>
          <w:szCs w:val="24"/>
        </w:rPr>
        <w:t xml:space="preserve"> </w:t>
      </w:r>
      <w:r w:rsidR="004E7C00" w:rsidRPr="00C52E92">
        <w:rPr>
          <w:i/>
          <w:sz w:val="24"/>
          <w:szCs w:val="24"/>
        </w:rPr>
        <w:t>shared</w:t>
      </w:r>
      <w:r w:rsidRPr="00C52E92">
        <w:rPr>
          <w:i/>
          <w:sz w:val="24"/>
          <w:szCs w:val="24"/>
        </w:rPr>
        <w:t xml:space="preserve"> digital environment.</w:t>
      </w:r>
    </w:p>
    <w:p w14:paraId="3E737762" w14:textId="335BE263" w:rsidR="00EA09D6" w:rsidRPr="00C52E92" w:rsidRDefault="00EA09D6" w:rsidP="00C52E92">
      <w:pPr>
        <w:pStyle w:val="ListParagraph"/>
        <w:numPr>
          <w:ilvl w:val="2"/>
          <w:numId w:val="17"/>
        </w:numPr>
        <w:jc w:val="both"/>
        <w:rPr>
          <w:i/>
          <w:sz w:val="24"/>
          <w:szCs w:val="24"/>
        </w:rPr>
      </w:pPr>
      <w:r w:rsidRPr="00C52E92">
        <w:rPr>
          <w:i/>
          <w:sz w:val="24"/>
          <w:szCs w:val="24"/>
          <w:u w:val="single"/>
        </w:rPr>
        <w:t>Security</w:t>
      </w:r>
      <w:r w:rsidRPr="00C52E92">
        <w:rPr>
          <w:i/>
          <w:sz w:val="24"/>
          <w:szCs w:val="24"/>
        </w:rPr>
        <w:t xml:space="preserve">: </w:t>
      </w:r>
      <w:r w:rsidR="004E7C00" w:rsidRPr="00C52E92">
        <w:rPr>
          <w:i/>
          <w:sz w:val="24"/>
          <w:szCs w:val="24"/>
        </w:rPr>
        <w:t>Models and data across the enterprise are secured, monitored, and controlled.  Applicable Intellectual Property (IP) policies in place.  All necessary classification levels defined by the program are supported</w:t>
      </w:r>
      <w:r w:rsidRPr="00C52E92">
        <w:rPr>
          <w:i/>
          <w:sz w:val="24"/>
          <w:szCs w:val="24"/>
        </w:rPr>
        <w:t>.</w:t>
      </w:r>
    </w:p>
    <w:p w14:paraId="35223EE2" w14:textId="0301756D" w:rsidR="00775271" w:rsidRPr="00C52E92" w:rsidRDefault="008B2CEE" w:rsidP="00C52E92">
      <w:pPr>
        <w:pStyle w:val="ListParagraph"/>
        <w:ind w:left="1440"/>
        <w:jc w:val="both"/>
        <w:rPr>
          <w:sz w:val="24"/>
          <w:szCs w:val="24"/>
        </w:rPr>
      </w:pPr>
      <w:r w:rsidRPr="00C52E92">
        <w:rPr>
          <w:sz w:val="24"/>
          <w:szCs w:val="24"/>
        </w:rPr>
        <w:t>*</w:t>
      </w:r>
      <w:r w:rsidR="000248FD" w:rsidRPr="00C52E92">
        <w:rPr>
          <w:sz w:val="24"/>
          <w:szCs w:val="24"/>
        </w:rPr>
        <w:t>NB:</w:t>
      </w:r>
      <w:r w:rsidR="004E7C00" w:rsidRPr="00C52E92">
        <w:rPr>
          <w:sz w:val="24"/>
          <w:szCs w:val="24"/>
        </w:rPr>
        <w:t xml:space="preserve"> </w:t>
      </w:r>
      <w:r w:rsidR="000248FD" w:rsidRPr="00C52E92">
        <w:rPr>
          <w:sz w:val="24"/>
          <w:szCs w:val="24"/>
        </w:rPr>
        <w:t>A</w:t>
      </w:r>
      <w:r w:rsidR="004E7C00" w:rsidRPr="00C52E92">
        <w:rPr>
          <w:sz w:val="24"/>
          <w:szCs w:val="24"/>
        </w:rPr>
        <w:t xml:space="preserve">n </w:t>
      </w:r>
      <w:r w:rsidR="00CD1DFA" w:rsidRPr="00C52E92">
        <w:rPr>
          <w:sz w:val="24"/>
          <w:szCs w:val="24"/>
        </w:rPr>
        <w:t xml:space="preserve">“integrated digital environment” </w:t>
      </w:r>
      <w:r w:rsidRPr="00C52E92">
        <w:rPr>
          <w:sz w:val="24"/>
          <w:szCs w:val="24"/>
        </w:rPr>
        <w:t xml:space="preserve">refers to capability, not a specific software or </w:t>
      </w:r>
      <w:r w:rsidR="00212F8F" w:rsidRPr="00C52E92">
        <w:rPr>
          <w:sz w:val="24"/>
          <w:szCs w:val="24"/>
        </w:rPr>
        <w:t xml:space="preserve">digital </w:t>
      </w:r>
      <w:r w:rsidRPr="00C52E92">
        <w:rPr>
          <w:sz w:val="24"/>
          <w:szCs w:val="24"/>
        </w:rPr>
        <w:t>environment.</w:t>
      </w:r>
    </w:p>
    <w:p w14:paraId="3BD406D8" w14:textId="2003E0A3" w:rsidR="00DC44E5" w:rsidRPr="00274358" w:rsidRDefault="00274358" w:rsidP="00274358">
      <w:pPr>
        <w:rPr>
          <w:sz w:val="24"/>
          <w:szCs w:val="24"/>
        </w:rPr>
      </w:pPr>
      <w:r>
        <w:rPr>
          <w:sz w:val="24"/>
          <w:szCs w:val="24"/>
        </w:rPr>
        <w:br w:type="page"/>
      </w:r>
    </w:p>
    <w:p w14:paraId="64E30B07" w14:textId="1C11D358" w:rsidR="00D331D1" w:rsidRPr="00C52E92" w:rsidRDefault="00D331D1" w:rsidP="00C52E92">
      <w:pPr>
        <w:pStyle w:val="ListParagraph"/>
        <w:numPr>
          <w:ilvl w:val="0"/>
          <w:numId w:val="17"/>
        </w:numPr>
        <w:jc w:val="both"/>
        <w:rPr>
          <w:rStyle w:val="IntenseEmphasis"/>
          <w:b/>
          <w:sz w:val="24"/>
          <w:szCs w:val="24"/>
        </w:rPr>
      </w:pPr>
      <w:r w:rsidRPr="00C52E92">
        <w:rPr>
          <w:rStyle w:val="IntenseEmphasis"/>
          <w:b/>
          <w:sz w:val="24"/>
          <w:szCs w:val="24"/>
        </w:rPr>
        <w:lastRenderedPageBreak/>
        <w:t xml:space="preserve">Modeling / Analysis </w:t>
      </w:r>
    </w:p>
    <w:p w14:paraId="3ABB9FB6" w14:textId="76863587" w:rsidR="007D6802" w:rsidRPr="00C52E92" w:rsidRDefault="00775271" w:rsidP="00C52E92">
      <w:pPr>
        <w:pStyle w:val="ListParagraph"/>
        <w:numPr>
          <w:ilvl w:val="1"/>
          <w:numId w:val="17"/>
        </w:numPr>
        <w:jc w:val="both"/>
        <w:rPr>
          <w:sz w:val="24"/>
          <w:szCs w:val="24"/>
        </w:rPr>
      </w:pPr>
      <w:r w:rsidRPr="00C52E92">
        <w:rPr>
          <w:b/>
          <w:sz w:val="24"/>
          <w:szCs w:val="24"/>
        </w:rPr>
        <w:t>Quality</w:t>
      </w:r>
      <w:r w:rsidR="00FC5965" w:rsidRPr="00C52E92">
        <w:rPr>
          <w:b/>
          <w:sz w:val="24"/>
          <w:szCs w:val="24"/>
        </w:rPr>
        <w:t>:</w:t>
      </w:r>
      <w:r w:rsidR="00FC5965" w:rsidRPr="00C52E92">
        <w:rPr>
          <w:sz w:val="24"/>
          <w:szCs w:val="24"/>
        </w:rPr>
        <w:t xml:space="preserve"> the a</w:t>
      </w:r>
      <w:r w:rsidR="00D331D1" w:rsidRPr="00C52E92">
        <w:rPr>
          <w:sz w:val="24"/>
          <w:szCs w:val="24"/>
        </w:rPr>
        <w:t xml:space="preserve">bility to make informed decisions </w:t>
      </w:r>
      <w:r w:rsidR="00FC5965" w:rsidRPr="00C52E92">
        <w:rPr>
          <w:sz w:val="24"/>
          <w:szCs w:val="24"/>
        </w:rPr>
        <w:t>from</w:t>
      </w:r>
      <w:r w:rsidR="00D331D1" w:rsidRPr="00C52E92">
        <w:rPr>
          <w:sz w:val="24"/>
          <w:szCs w:val="24"/>
        </w:rPr>
        <w:t xml:space="preserve"> </w:t>
      </w:r>
      <w:r w:rsidR="00AB1ED3" w:rsidRPr="00C52E92">
        <w:rPr>
          <w:sz w:val="24"/>
          <w:szCs w:val="24"/>
        </w:rPr>
        <w:t xml:space="preserve">model outputs and </w:t>
      </w:r>
      <w:r w:rsidR="00D331D1" w:rsidRPr="00C52E92">
        <w:rPr>
          <w:sz w:val="24"/>
          <w:szCs w:val="24"/>
        </w:rPr>
        <w:t>data</w:t>
      </w:r>
      <w:r w:rsidR="00AB1ED3" w:rsidRPr="00C52E92">
        <w:rPr>
          <w:sz w:val="24"/>
          <w:szCs w:val="24"/>
        </w:rPr>
        <w:t>,</w:t>
      </w:r>
      <w:r w:rsidR="00FC5965" w:rsidRPr="00C52E92">
        <w:rPr>
          <w:sz w:val="24"/>
          <w:szCs w:val="24"/>
        </w:rPr>
        <w:t xml:space="preserve"> </w:t>
      </w:r>
      <w:r w:rsidR="00B34894" w:rsidRPr="00C52E92">
        <w:rPr>
          <w:sz w:val="24"/>
          <w:szCs w:val="24"/>
        </w:rPr>
        <w:t xml:space="preserve">and understand </w:t>
      </w:r>
      <w:r w:rsidR="009358A9" w:rsidRPr="00C52E92">
        <w:rPr>
          <w:sz w:val="24"/>
          <w:szCs w:val="24"/>
        </w:rPr>
        <w:t xml:space="preserve">the </w:t>
      </w:r>
      <w:r w:rsidR="00B34894" w:rsidRPr="00C52E92">
        <w:rPr>
          <w:sz w:val="24"/>
          <w:szCs w:val="24"/>
        </w:rPr>
        <w:t xml:space="preserve">associated </w:t>
      </w:r>
      <w:r w:rsidR="00AB1ED3" w:rsidRPr="00C52E92">
        <w:rPr>
          <w:sz w:val="24"/>
          <w:szCs w:val="24"/>
        </w:rPr>
        <w:t xml:space="preserve">risk and </w:t>
      </w:r>
      <w:r w:rsidR="00B34894" w:rsidRPr="00C52E92">
        <w:rPr>
          <w:sz w:val="24"/>
          <w:szCs w:val="24"/>
        </w:rPr>
        <w:t xml:space="preserve">uncertainty </w:t>
      </w:r>
    </w:p>
    <w:p w14:paraId="78CB6F9D" w14:textId="40E44312" w:rsidR="00EA09D6" w:rsidRPr="00C52E92" w:rsidRDefault="00EA09D6" w:rsidP="00C52E92">
      <w:pPr>
        <w:pStyle w:val="ListParagraph"/>
        <w:numPr>
          <w:ilvl w:val="2"/>
          <w:numId w:val="17"/>
        </w:numPr>
        <w:jc w:val="both"/>
        <w:rPr>
          <w:i/>
          <w:sz w:val="24"/>
          <w:szCs w:val="24"/>
        </w:rPr>
      </w:pPr>
      <w:r w:rsidRPr="00C52E92">
        <w:rPr>
          <w:i/>
          <w:sz w:val="24"/>
          <w:szCs w:val="24"/>
          <w:u w:val="single"/>
        </w:rPr>
        <w:t>Authoritative Sources of Truth (ASOT)</w:t>
      </w:r>
      <w:r w:rsidRPr="00C52E92">
        <w:rPr>
          <w:i/>
          <w:sz w:val="24"/>
          <w:szCs w:val="24"/>
        </w:rPr>
        <w:t xml:space="preserve">: </w:t>
      </w:r>
      <w:r w:rsidR="006F2729" w:rsidRPr="00C52E92">
        <w:rPr>
          <w:i/>
          <w:sz w:val="24"/>
          <w:szCs w:val="24"/>
        </w:rPr>
        <w:t xml:space="preserve">Model-based definitions are utilized and maintained.  </w:t>
      </w:r>
      <w:r w:rsidRPr="00C52E92">
        <w:rPr>
          <w:i/>
          <w:sz w:val="24"/>
          <w:szCs w:val="24"/>
        </w:rPr>
        <w:t xml:space="preserve">Digital threads and digital twins with defined data architectures </w:t>
      </w:r>
      <w:r w:rsidR="001D041B" w:rsidRPr="00C52E92">
        <w:rPr>
          <w:i/>
          <w:sz w:val="24"/>
          <w:szCs w:val="24"/>
        </w:rPr>
        <w:t xml:space="preserve">are </w:t>
      </w:r>
      <w:r w:rsidRPr="00C52E92">
        <w:rPr>
          <w:i/>
          <w:sz w:val="24"/>
          <w:szCs w:val="24"/>
        </w:rPr>
        <w:t>established</w:t>
      </w:r>
      <w:r w:rsidR="006F2729" w:rsidRPr="00C52E92">
        <w:rPr>
          <w:i/>
          <w:sz w:val="24"/>
          <w:szCs w:val="24"/>
        </w:rPr>
        <w:t xml:space="preserve">.  </w:t>
      </w:r>
      <w:r w:rsidRPr="00C52E92">
        <w:rPr>
          <w:i/>
          <w:sz w:val="24"/>
          <w:szCs w:val="24"/>
        </w:rPr>
        <w:t>(Conformance to VAULT principles – Visible, Accessible, Understa</w:t>
      </w:r>
      <w:r w:rsidR="00AB1ED3" w:rsidRPr="00C52E92">
        <w:rPr>
          <w:i/>
          <w:sz w:val="24"/>
          <w:szCs w:val="24"/>
        </w:rPr>
        <w:t>ndable, Linked, and Trustworthy</w:t>
      </w:r>
      <w:r w:rsidR="001D041B" w:rsidRPr="00C52E92">
        <w:rPr>
          <w:i/>
          <w:sz w:val="24"/>
          <w:szCs w:val="24"/>
        </w:rPr>
        <w:t>)</w:t>
      </w:r>
    </w:p>
    <w:p w14:paraId="6EA8A347" w14:textId="416196F1" w:rsidR="00EA09D6" w:rsidRPr="00C52E92" w:rsidRDefault="00EA09D6" w:rsidP="00C52E92">
      <w:pPr>
        <w:pStyle w:val="ListParagraph"/>
        <w:numPr>
          <w:ilvl w:val="2"/>
          <w:numId w:val="17"/>
        </w:numPr>
        <w:jc w:val="both"/>
        <w:rPr>
          <w:i/>
          <w:sz w:val="24"/>
          <w:szCs w:val="24"/>
        </w:rPr>
      </w:pPr>
      <w:r w:rsidRPr="00C52E92">
        <w:rPr>
          <w:i/>
          <w:sz w:val="24"/>
          <w:szCs w:val="24"/>
          <w:u w:val="single"/>
        </w:rPr>
        <w:t>Metrics</w:t>
      </w:r>
      <w:r w:rsidRPr="00C52E92">
        <w:rPr>
          <w:i/>
          <w:sz w:val="24"/>
          <w:szCs w:val="24"/>
        </w:rPr>
        <w:t>: Model metrics are well known, understood, appropriate</w:t>
      </w:r>
      <w:r w:rsidR="001D041B" w:rsidRPr="00C52E92">
        <w:rPr>
          <w:i/>
          <w:sz w:val="24"/>
          <w:szCs w:val="24"/>
        </w:rPr>
        <w:t xml:space="preserve">, and systematically </w:t>
      </w:r>
      <w:r w:rsidR="006F2729" w:rsidRPr="00C52E92">
        <w:rPr>
          <w:i/>
          <w:sz w:val="24"/>
          <w:szCs w:val="24"/>
        </w:rPr>
        <w:t>applied</w:t>
      </w:r>
      <w:r w:rsidR="001D041B" w:rsidRPr="00C52E92">
        <w:rPr>
          <w:i/>
          <w:sz w:val="24"/>
          <w:szCs w:val="24"/>
        </w:rPr>
        <w:t xml:space="preserve">.  </w:t>
      </w:r>
    </w:p>
    <w:p w14:paraId="20284867" w14:textId="4AE0D34A" w:rsidR="001D041B" w:rsidRPr="00C52E92" w:rsidRDefault="00EA09D6" w:rsidP="00C52E92">
      <w:pPr>
        <w:pStyle w:val="ListParagraph"/>
        <w:numPr>
          <w:ilvl w:val="2"/>
          <w:numId w:val="17"/>
        </w:numPr>
        <w:jc w:val="both"/>
        <w:rPr>
          <w:i/>
          <w:sz w:val="24"/>
          <w:szCs w:val="24"/>
        </w:rPr>
      </w:pPr>
      <w:r w:rsidRPr="00C52E92">
        <w:rPr>
          <w:i/>
          <w:sz w:val="24"/>
          <w:szCs w:val="24"/>
          <w:u w:val="single"/>
        </w:rPr>
        <w:t>Model-Based Verification and Validation (V&amp;V)</w:t>
      </w:r>
      <w:r w:rsidRPr="00C52E92">
        <w:rPr>
          <w:i/>
          <w:sz w:val="24"/>
          <w:szCs w:val="24"/>
        </w:rPr>
        <w:t>: Model development processes have been established</w:t>
      </w:r>
      <w:r w:rsidR="00DC44E5" w:rsidRPr="00C52E92">
        <w:rPr>
          <w:i/>
          <w:sz w:val="24"/>
          <w:szCs w:val="24"/>
        </w:rPr>
        <w:t xml:space="preserve"> </w:t>
      </w:r>
      <w:r w:rsidR="001D041B" w:rsidRPr="00C52E92">
        <w:rPr>
          <w:i/>
          <w:sz w:val="24"/>
          <w:szCs w:val="24"/>
        </w:rPr>
        <w:t xml:space="preserve">that include </w:t>
      </w:r>
      <w:r w:rsidRPr="00C52E92">
        <w:rPr>
          <w:i/>
          <w:sz w:val="24"/>
          <w:szCs w:val="24"/>
        </w:rPr>
        <w:t>styles and standards</w:t>
      </w:r>
      <w:r w:rsidR="001D041B" w:rsidRPr="00C52E92">
        <w:rPr>
          <w:i/>
          <w:sz w:val="24"/>
          <w:szCs w:val="24"/>
        </w:rPr>
        <w:t xml:space="preserve">. </w:t>
      </w:r>
      <w:r w:rsidR="006F2729" w:rsidRPr="00C52E92">
        <w:rPr>
          <w:i/>
          <w:sz w:val="24"/>
          <w:szCs w:val="24"/>
        </w:rPr>
        <w:t xml:space="preserve"> </w:t>
      </w:r>
      <w:r w:rsidR="00DC44E5" w:rsidRPr="00C52E92">
        <w:rPr>
          <w:i/>
          <w:sz w:val="24"/>
          <w:szCs w:val="24"/>
        </w:rPr>
        <w:t>M</w:t>
      </w:r>
      <w:r w:rsidR="006F2729" w:rsidRPr="00C52E92">
        <w:rPr>
          <w:i/>
          <w:sz w:val="24"/>
          <w:szCs w:val="24"/>
        </w:rPr>
        <w:t>odel-based V&amp;V procedures and programs have been implemented</w:t>
      </w:r>
      <w:r w:rsidR="00767B80" w:rsidRPr="00C52E92">
        <w:rPr>
          <w:i/>
          <w:sz w:val="24"/>
          <w:szCs w:val="24"/>
        </w:rPr>
        <w:t>.</w:t>
      </w:r>
      <w:r w:rsidR="00DC44E5" w:rsidRPr="00C52E92">
        <w:rPr>
          <w:i/>
          <w:sz w:val="24"/>
          <w:szCs w:val="24"/>
        </w:rPr>
        <w:t xml:space="preserve"> </w:t>
      </w:r>
    </w:p>
    <w:p w14:paraId="7F9161D0" w14:textId="77777777" w:rsidR="004317C0" w:rsidRPr="00C52E92" w:rsidRDefault="004317C0" w:rsidP="00C52E92">
      <w:pPr>
        <w:pStyle w:val="ListParagraph"/>
        <w:ind w:left="2160"/>
        <w:jc w:val="both"/>
        <w:rPr>
          <w:i/>
          <w:sz w:val="24"/>
          <w:szCs w:val="24"/>
        </w:rPr>
      </w:pPr>
    </w:p>
    <w:p w14:paraId="17F2D47E" w14:textId="77777777" w:rsidR="00D331D1" w:rsidRPr="00C52E92" w:rsidRDefault="00D331D1" w:rsidP="00C52E92">
      <w:pPr>
        <w:pStyle w:val="ListParagraph"/>
        <w:numPr>
          <w:ilvl w:val="0"/>
          <w:numId w:val="17"/>
        </w:numPr>
        <w:jc w:val="both"/>
        <w:rPr>
          <w:rStyle w:val="IntenseEmphasis"/>
          <w:b/>
          <w:sz w:val="24"/>
          <w:szCs w:val="24"/>
        </w:rPr>
      </w:pPr>
      <w:r w:rsidRPr="00C52E92">
        <w:rPr>
          <w:rStyle w:val="IntenseEmphasis"/>
          <w:b/>
          <w:sz w:val="24"/>
          <w:szCs w:val="24"/>
        </w:rPr>
        <w:t>Process / Policy</w:t>
      </w:r>
    </w:p>
    <w:p w14:paraId="59CEA323" w14:textId="1DC4B6DE" w:rsidR="00D331D1" w:rsidRPr="00C52E92" w:rsidRDefault="00D331D1" w:rsidP="00C52E92">
      <w:pPr>
        <w:pStyle w:val="ListParagraph"/>
        <w:numPr>
          <w:ilvl w:val="1"/>
          <w:numId w:val="17"/>
        </w:numPr>
        <w:jc w:val="both"/>
        <w:rPr>
          <w:sz w:val="24"/>
          <w:szCs w:val="24"/>
        </w:rPr>
      </w:pPr>
      <w:r w:rsidRPr="00C52E92">
        <w:rPr>
          <w:b/>
          <w:sz w:val="24"/>
          <w:szCs w:val="24"/>
        </w:rPr>
        <w:t>Model Management</w:t>
      </w:r>
      <w:r w:rsidR="00FC5965" w:rsidRPr="00C52E92">
        <w:rPr>
          <w:b/>
          <w:sz w:val="24"/>
          <w:szCs w:val="24"/>
        </w:rPr>
        <w:t>:</w:t>
      </w:r>
      <w:r w:rsidRPr="00C52E92">
        <w:rPr>
          <w:sz w:val="24"/>
          <w:szCs w:val="24"/>
        </w:rPr>
        <w:t xml:space="preserve"> </w:t>
      </w:r>
      <w:r w:rsidR="00261DC6" w:rsidRPr="00C52E92">
        <w:rPr>
          <w:sz w:val="24"/>
          <w:szCs w:val="24"/>
        </w:rPr>
        <w:t xml:space="preserve">robustness of </w:t>
      </w:r>
      <w:r w:rsidR="00C77CD5" w:rsidRPr="00C52E92">
        <w:rPr>
          <w:sz w:val="24"/>
          <w:szCs w:val="24"/>
        </w:rPr>
        <w:t>i</w:t>
      </w:r>
      <w:r w:rsidRPr="00C52E92">
        <w:rPr>
          <w:sz w:val="24"/>
          <w:szCs w:val="24"/>
        </w:rPr>
        <w:t xml:space="preserve">nternal </w:t>
      </w:r>
      <w:r w:rsidR="00DC44E5" w:rsidRPr="00C52E92">
        <w:rPr>
          <w:sz w:val="24"/>
          <w:szCs w:val="24"/>
        </w:rPr>
        <w:t xml:space="preserve">digital </w:t>
      </w:r>
      <w:r w:rsidRPr="00C52E92">
        <w:rPr>
          <w:sz w:val="24"/>
          <w:szCs w:val="24"/>
        </w:rPr>
        <w:t>processes</w:t>
      </w:r>
      <w:r w:rsidR="00261DC6" w:rsidRPr="00C52E92">
        <w:rPr>
          <w:sz w:val="24"/>
          <w:szCs w:val="24"/>
        </w:rPr>
        <w:t xml:space="preserve"> and </w:t>
      </w:r>
      <w:r w:rsidRPr="00C52E92">
        <w:rPr>
          <w:sz w:val="24"/>
          <w:szCs w:val="24"/>
        </w:rPr>
        <w:t>operations</w:t>
      </w:r>
      <w:r w:rsidR="00781FE7" w:rsidRPr="00C52E92">
        <w:rPr>
          <w:sz w:val="24"/>
          <w:szCs w:val="24"/>
        </w:rPr>
        <w:t>,</w:t>
      </w:r>
      <w:r w:rsidRPr="00C52E92">
        <w:rPr>
          <w:sz w:val="24"/>
          <w:szCs w:val="24"/>
        </w:rPr>
        <w:t xml:space="preserve"> and </w:t>
      </w:r>
      <w:r w:rsidR="008D773A" w:rsidRPr="00C52E92">
        <w:rPr>
          <w:sz w:val="24"/>
          <w:szCs w:val="24"/>
        </w:rPr>
        <w:t xml:space="preserve">the ability to </w:t>
      </w:r>
      <w:r w:rsidR="001254F9" w:rsidRPr="00C52E92">
        <w:rPr>
          <w:sz w:val="24"/>
          <w:szCs w:val="24"/>
        </w:rPr>
        <w:t xml:space="preserve">seamlessly </w:t>
      </w:r>
      <w:r w:rsidR="008D773A" w:rsidRPr="00C52E92">
        <w:rPr>
          <w:sz w:val="24"/>
          <w:szCs w:val="24"/>
        </w:rPr>
        <w:t xml:space="preserve">leverage contracted </w:t>
      </w:r>
      <w:proofErr w:type="gramStart"/>
      <w:r w:rsidR="008D773A" w:rsidRPr="00C52E92">
        <w:rPr>
          <w:sz w:val="24"/>
          <w:szCs w:val="24"/>
        </w:rPr>
        <w:t>expertise</w:t>
      </w:r>
      <w:proofErr w:type="gramEnd"/>
    </w:p>
    <w:p w14:paraId="4EE573AD" w14:textId="58207C0C" w:rsidR="00EA09D6" w:rsidRPr="00C52E92" w:rsidRDefault="00C7674B" w:rsidP="00C52E92">
      <w:pPr>
        <w:pStyle w:val="ListParagraph"/>
        <w:numPr>
          <w:ilvl w:val="2"/>
          <w:numId w:val="17"/>
        </w:numPr>
        <w:jc w:val="both"/>
        <w:rPr>
          <w:i/>
          <w:sz w:val="24"/>
          <w:szCs w:val="24"/>
        </w:rPr>
      </w:pPr>
      <w:r w:rsidRPr="00C52E92">
        <w:rPr>
          <w:i/>
          <w:sz w:val="24"/>
          <w:szCs w:val="24"/>
          <w:u w:val="single"/>
        </w:rPr>
        <w:t>Digital Management Strategy</w:t>
      </w:r>
      <w:r w:rsidRPr="00C52E92">
        <w:rPr>
          <w:i/>
          <w:sz w:val="24"/>
          <w:szCs w:val="24"/>
        </w:rPr>
        <w:t xml:space="preserve">: Digital artifacts, </w:t>
      </w:r>
      <w:r w:rsidR="008906D1" w:rsidRPr="00C52E92">
        <w:rPr>
          <w:i/>
          <w:sz w:val="24"/>
          <w:szCs w:val="24"/>
        </w:rPr>
        <w:t>tools</w:t>
      </w:r>
      <w:r w:rsidRPr="00C52E92">
        <w:rPr>
          <w:i/>
          <w:sz w:val="24"/>
          <w:szCs w:val="24"/>
        </w:rPr>
        <w:t xml:space="preserve">, </w:t>
      </w:r>
      <w:r w:rsidR="00985F4D" w:rsidRPr="00C52E92">
        <w:rPr>
          <w:i/>
          <w:sz w:val="24"/>
          <w:szCs w:val="24"/>
        </w:rPr>
        <w:t xml:space="preserve">and </w:t>
      </w:r>
      <w:r w:rsidRPr="00C52E92">
        <w:rPr>
          <w:i/>
          <w:sz w:val="24"/>
          <w:szCs w:val="24"/>
        </w:rPr>
        <w:t>automation are appropriate and used consistently to inform engineering, program management, logistics, maintenance, etc. across the enterprise.  Digital tools support business processes and expedite execution</w:t>
      </w:r>
      <w:r w:rsidR="008051D6" w:rsidRPr="00C52E92">
        <w:rPr>
          <w:i/>
          <w:sz w:val="24"/>
          <w:szCs w:val="24"/>
        </w:rPr>
        <w:t>.</w:t>
      </w:r>
    </w:p>
    <w:p w14:paraId="647F51DC" w14:textId="493BC5FE" w:rsidR="00EA09D6" w:rsidRPr="00C52E92" w:rsidRDefault="00C7674B" w:rsidP="00C52E92">
      <w:pPr>
        <w:pStyle w:val="ListParagraph"/>
        <w:numPr>
          <w:ilvl w:val="2"/>
          <w:numId w:val="17"/>
        </w:numPr>
        <w:jc w:val="both"/>
        <w:rPr>
          <w:i/>
          <w:sz w:val="24"/>
          <w:szCs w:val="24"/>
        </w:rPr>
      </w:pPr>
      <w:r w:rsidRPr="00C52E92">
        <w:rPr>
          <w:i/>
          <w:sz w:val="24"/>
          <w:szCs w:val="24"/>
          <w:u w:val="single"/>
        </w:rPr>
        <w:t>Model-Based Systems Engineering</w:t>
      </w:r>
      <w:r w:rsidR="00DC44E5" w:rsidRPr="00C52E92">
        <w:rPr>
          <w:i/>
          <w:sz w:val="24"/>
          <w:szCs w:val="24"/>
          <w:u w:val="single"/>
        </w:rPr>
        <w:t xml:space="preserve"> (MBSE)</w:t>
      </w:r>
      <w:r w:rsidRPr="00C52E92">
        <w:rPr>
          <w:i/>
          <w:sz w:val="24"/>
          <w:szCs w:val="24"/>
        </w:rPr>
        <w:t xml:space="preserve">: Consistent approach to integrating system models in the enterprise is driven by </w:t>
      </w:r>
      <w:r w:rsidR="008051D6" w:rsidRPr="00C52E92">
        <w:rPr>
          <w:i/>
          <w:sz w:val="24"/>
          <w:szCs w:val="24"/>
        </w:rPr>
        <w:t>best</w:t>
      </w:r>
      <w:r w:rsidR="004E7C00" w:rsidRPr="00C52E92">
        <w:rPr>
          <w:i/>
          <w:sz w:val="24"/>
          <w:szCs w:val="24"/>
        </w:rPr>
        <w:t xml:space="preserve"> practices and </w:t>
      </w:r>
      <w:r w:rsidR="008051D6" w:rsidRPr="00C52E92">
        <w:rPr>
          <w:i/>
          <w:sz w:val="24"/>
          <w:szCs w:val="24"/>
        </w:rPr>
        <w:t xml:space="preserve">style guides. </w:t>
      </w:r>
    </w:p>
    <w:p w14:paraId="316E1948" w14:textId="243275A9" w:rsidR="00C7674B" w:rsidRPr="00C52E92" w:rsidRDefault="00C7674B" w:rsidP="00C52E92">
      <w:pPr>
        <w:pStyle w:val="ListParagraph"/>
        <w:numPr>
          <w:ilvl w:val="2"/>
          <w:numId w:val="17"/>
        </w:numPr>
        <w:jc w:val="both"/>
        <w:rPr>
          <w:i/>
          <w:sz w:val="24"/>
          <w:szCs w:val="24"/>
        </w:rPr>
      </w:pPr>
      <w:r w:rsidRPr="00C52E92">
        <w:rPr>
          <w:i/>
          <w:sz w:val="24"/>
          <w:szCs w:val="24"/>
          <w:u w:val="single"/>
        </w:rPr>
        <w:t>Configuration Management</w:t>
      </w:r>
      <w:r w:rsidRPr="00C52E92">
        <w:rPr>
          <w:i/>
          <w:sz w:val="24"/>
          <w:szCs w:val="24"/>
        </w:rPr>
        <w:t>: Configuration management is uniformly applied and actively maintained for all models and data in the enterprise</w:t>
      </w:r>
      <w:r w:rsidR="008051D6" w:rsidRPr="00C52E92">
        <w:rPr>
          <w:i/>
          <w:sz w:val="24"/>
          <w:szCs w:val="24"/>
        </w:rPr>
        <w:t>.</w:t>
      </w:r>
    </w:p>
    <w:p w14:paraId="148EAED0" w14:textId="04E9BAA3" w:rsidR="00C7674B" w:rsidRPr="00C52E92" w:rsidRDefault="00C7674B" w:rsidP="00C52E92">
      <w:pPr>
        <w:pStyle w:val="ListParagraph"/>
        <w:numPr>
          <w:ilvl w:val="2"/>
          <w:numId w:val="17"/>
        </w:numPr>
        <w:jc w:val="both"/>
        <w:rPr>
          <w:i/>
          <w:sz w:val="24"/>
          <w:szCs w:val="24"/>
        </w:rPr>
      </w:pPr>
      <w:r w:rsidRPr="00C52E92">
        <w:rPr>
          <w:i/>
          <w:sz w:val="24"/>
          <w:szCs w:val="24"/>
          <w:u w:val="single"/>
        </w:rPr>
        <w:t>Process Verification and Validation (V&amp;V)</w:t>
      </w:r>
      <w:r w:rsidR="00985F4D" w:rsidRPr="00C52E92">
        <w:rPr>
          <w:i/>
          <w:sz w:val="24"/>
          <w:szCs w:val="24"/>
        </w:rPr>
        <w:t>:</w:t>
      </w:r>
      <w:r w:rsidR="00767B80" w:rsidRPr="00C52E92">
        <w:rPr>
          <w:i/>
          <w:sz w:val="24"/>
          <w:szCs w:val="24"/>
        </w:rPr>
        <w:t xml:space="preserve"> </w:t>
      </w:r>
      <w:r w:rsidRPr="00C52E92">
        <w:rPr>
          <w:i/>
          <w:sz w:val="24"/>
          <w:szCs w:val="24"/>
        </w:rPr>
        <w:t>Processes have been established</w:t>
      </w:r>
      <w:r w:rsidR="008906D1" w:rsidRPr="00C52E92">
        <w:rPr>
          <w:i/>
          <w:sz w:val="24"/>
          <w:szCs w:val="24"/>
        </w:rPr>
        <w:t>, best practices</w:t>
      </w:r>
      <w:r w:rsidRPr="00C52E92">
        <w:rPr>
          <w:i/>
          <w:sz w:val="24"/>
          <w:szCs w:val="24"/>
        </w:rPr>
        <w:t xml:space="preserve"> </w:t>
      </w:r>
      <w:r w:rsidR="008906D1" w:rsidRPr="00C52E92">
        <w:rPr>
          <w:i/>
          <w:sz w:val="24"/>
          <w:szCs w:val="24"/>
        </w:rPr>
        <w:t>utilized</w:t>
      </w:r>
      <w:r w:rsidRPr="00C52E92">
        <w:rPr>
          <w:i/>
          <w:sz w:val="24"/>
          <w:szCs w:val="24"/>
        </w:rPr>
        <w:t xml:space="preserve">, </w:t>
      </w:r>
      <w:r w:rsidR="001254F9" w:rsidRPr="00C52E92">
        <w:rPr>
          <w:i/>
          <w:sz w:val="24"/>
          <w:szCs w:val="24"/>
        </w:rPr>
        <w:t>and standard</w:t>
      </w:r>
      <w:r w:rsidRPr="00C52E92">
        <w:rPr>
          <w:i/>
          <w:sz w:val="24"/>
          <w:szCs w:val="24"/>
        </w:rPr>
        <w:t xml:space="preserve"> V&amp;V procedures and programs </w:t>
      </w:r>
      <w:r w:rsidR="001254F9" w:rsidRPr="00C52E92">
        <w:rPr>
          <w:i/>
          <w:sz w:val="24"/>
          <w:szCs w:val="24"/>
        </w:rPr>
        <w:t>are</w:t>
      </w:r>
      <w:r w:rsidRPr="00C52E92">
        <w:rPr>
          <w:i/>
          <w:sz w:val="24"/>
          <w:szCs w:val="24"/>
        </w:rPr>
        <w:t xml:space="preserve"> automated for models a</w:t>
      </w:r>
      <w:r w:rsidR="008051D6" w:rsidRPr="00C52E92">
        <w:rPr>
          <w:i/>
          <w:sz w:val="24"/>
          <w:szCs w:val="24"/>
        </w:rPr>
        <w:t>nd data across the enterprise.</w:t>
      </w:r>
    </w:p>
    <w:p w14:paraId="3E6FAB39" w14:textId="77777777" w:rsidR="001254F9" w:rsidRPr="00C52E92" w:rsidRDefault="001254F9" w:rsidP="00C52E92">
      <w:pPr>
        <w:pStyle w:val="ListParagraph"/>
        <w:jc w:val="both"/>
        <w:rPr>
          <w:i/>
          <w:sz w:val="24"/>
          <w:szCs w:val="24"/>
        </w:rPr>
      </w:pPr>
    </w:p>
    <w:p w14:paraId="771A6EEF" w14:textId="068807D0" w:rsidR="0046298A" w:rsidRPr="00C52E92" w:rsidRDefault="00D331D1" w:rsidP="00C52E92">
      <w:pPr>
        <w:pStyle w:val="ListParagraph"/>
        <w:numPr>
          <w:ilvl w:val="1"/>
          <w:numId w:val="17"/>
        </w:numPr>
        <w:jc w:val="both"/>
        <w:rPr>
          <w:sz w:val="24"/>
          <w:szCs w:val="24"/>
        </w:rPr>
      </w:pPr>
      <w:r w:rsidRPr="00C52E92">
        <w:rPr>
          <w:b/>
          <w:sz w:val="24"/>
          <w:szCs w:val="24"/>
        </w:rPr>
        <w:t>Data Management</w:t>
      </w:r>
      <w:r w:rsidR="00C77CD5" w:rsidRPr="00C52E92">
        <w:rPr>
          <w:b/>
          <w:sz w:val="24"/>
          <w:szCs w:val="24"/>
        </w:rPr>
        <w:t>:</w:t>
      </w:r>
      <w:r w:rsidRPr="00C52E92">
        <w:rPr>
          <w:sz w:val="24"/>
          <w:szCs w:val="24"/>
        </w:rPr>
        <w:t xml:space="preserve"> </w:t>
      </w:r>
      <w:r w:rsidR="00C77CD5" w:rsidRPr="00C52E92">
        <w:rPr>
          <w:sz w:val="24"/>
          <w:szCs w:val="24"/>
        </w:rPr>
        <w:t>i</w:t>
      </w:r>
      <w:r w:rsidRPr="00C52E92">
        <w:rPr>
          <w:sz w:val="24"/>
          <w:szCs w:val="24"/>
        </w:rPr>
        <w:t>nternal processes/operations and contractor interchanges</w:t>
      </w:r>
      <w:r w:rsidR="00B34894" w:rsidRPr="00C52E92">
        <w:rPr>
          <w:sz w:val="24"/>
          <w:szCs w:val="24"/>
        </w:rPr>
        <w:t xml:space="preserve"> ensure the </w:t>
      </w:r>
      <w:r w:rsidR="000A160A" w:rsidRPr="00C52E92">
        <w:rPr>
          <w:sz w:val="24"/>
          <w:szCs w:val="24"/>
        </w:rPr>
        <w:t>ASOT</w:t>
      </w:r>
      <w:r w:rsidR="00B34894" w:rsidRPr="00C52E92">
        <w:rPr>
          <w:sz w:val="24"/>
          <w:szCs w:val="24"/>
        </w:rPr>
        <w:t xml:space="preserve"> is </w:t>
      </w:r>
      <w:r w:rsidR="000A160A" w:rsidRPr="00C52E92">
        <w:rPr>
          <w:sz w:val="24"/>
          <w:szCs w:val="24"/>
        </w:rPr>
        <w:t xml:space="preserve">defined, utilized, </w:t>
      </w:r>
      <w:r w:rsidR="00B34894" w:rsidRPr="00C52E92">
        <w:rPr>
          <w:sz w:val="24"/>
          <w:szCs w:val="24"/>
        </w:rPr>
        <w:t xml:space="preserve">and </w:t>
      </w:r>
      <w:proofErr w:type="gramStart"/>
      <w:r w:rsidR="00B34894" w:rsidRPr="00C52E92">
        <w:rPr>
          <w:sz w:val="24"/>
          <w:szCs w:val="24"/>
        </w:rPr>
        <w:t>maintained</w:t>
      </w:r>
      <w:proofErr w:type="gramEnd"/>
      <w:r w:rsidR="0046298A" w:rsidRPr="00C52E92">
        <w:rPr>
          <w:sz w:val="24"/>
          <w:szCs w:val="24"/>
        </w:rPr>
        <w:t xml:space="preserve"> </w:t>
      </w:r>
    </w:p>
    <w:p w14:paraId="6C9D815A" w14:textId="57F83E99" w:rsidR="00EA09D6" w:rsidRPr="00C52E92" w:rsidRDefault="00C7674B" w:rsidP="00C52E92">
      <w:pPr>
        <w:pStyle w:val="ListParagraph"/>
        <w:numPr>
          <w:ilvl w:val="2"/>
          <w:numId w:val="17"/>
        </w:numPr>
        <w:jc w:val="both"/>
        <w:rPr>
          <w:i/>
          <w:sz w:val="24"/>
          <w:szCs w:val="24"/>
        </w:rPr>
      </w:pPr>
      <w:r w:rsidRPr="00C52E92">
        <w:rPr>
          <w:i/>
          <w:sz w:val="24"/>
          <w:szCs w:val="24"/>
          <w:u w:val="single"/>
        </w:rPr>
        <w:t>Innovative Technical Processes</w:t>
      </w:r>
      <w:r w:rsidRPr="00C52E92">
        <w:rPr>
          <w:i/>
          <w:sz w:val="24"/>
          <w:szCs w:val="24"/>
        </w:rPr>
        <w:t xml:space="preserve">: Digital artifacts and digital twins drive </w:t>
      </w:r>
      <w:r w:rsidR="00DF5037" w:rsidRPr="00C52E92">
        <w:rPr>
          <w:i/>
          <w:sz w:val="24"/>
          <w:szCs w:val="24"/>
        </w:rPr>
        <w:t xml:space="preserve">lifecycle </w:t>
      </w:r>
      <w:r w:rsidRPr="00C52E92">
        <w:rPr>
          <w:i/>
          <w:sz w:val="24"/>
          <w:szCs w:val="24"/>
        </w:rPr>
        <w:t xml:space="preserve">decision making </w:t>
      </w:r>
      <w:r w:rsidR="008C3924" w:rsidRPr="00C52E92">
        <w:rPr>
          <w:i/>
          <w:sz w:val="24"/>
          <w:szCs w:val="24"/>
        </w:rPr>
        <w:t>through the utilization of</w:t>
      </w:r>
      <w:r w:rsidRPr="00C52E92">
        <w:rPr>
          <w:i/>
          <w:sz w:val="24"/>
          <w:szCs w:val="24"/>
        </w:rPr>
        <w:t xml:space="preserve"> digital threads</w:t>
      </w:r>
      <w:r w:rsidR="0004304B" w:rsidRPr="00C52E92">
        <w:rPr>
          <w:i/>
          <w:sz w:val="24"/>
          <w:szCs w:val="24"/>
        </w:rPr>
        <w:t>.</w:t>
      </w:r>
    </w:p>
    <w:p w14:paraId="6246B978" w14:textId="677CC59F" w:rsidR="00C7674B" w:rsidRPr="00C52E92" w:rsidRDefault="00C7674B" w:rsidP="00C52E92">
      <w:pPr>
        <w:pStyle w:val="ListParagraph"/>
        <w:numPr>
          <w:ilvl w:val="2"/>
          <w:numId w:val="17"/>
        </w:numPr>
        <w:jc w:val="both"/>
        <w:rPr>
          <w:i/>
          <w:sz w:val="24"/>
          <w:szCs w:val="24"/>
        </w:rPr>
      </w:pPr>
      <w:r w:rsidRPr="00C52E92">
        <w:rPr>
          <w:i/>
          <w:sz w:val="24"/>
          <w:szCs w:val="24"/>
          <w:u w:val="single"/>
        </w:rPr>
        <w:t>Technical Management Processes</w:t>
      </w:r>
      <w:r w:rsidRPr="00C52E92">
        <w:rPr>
          <w:i/>
          <w:sz w:val="24"/>
          <w:szCs w:val="24"/>
        </w:rPr>
        <w:t xml:space="preserve">: Technical data and metadata conform to a common data architecture and are easily searchable, </w:t>
      </w:r>
      <w:proofErr w:type="spellStart"/>
      <w:r w:rsidRPr="00C52E92">
        <w:rPr>
          <w:i/>
          <w:sz w:val="24"/>
          <w:szCs w:val="24"/>
        </w:rPr>
        <w:t>revisioned</w:t>
      </w:r>
      <w:proofErr w:type="spellEnd"/>
      <w:r w:rsidRPr="00C52E92">
        <w:rPr>
          <w:i/>
          <w:sz w:val="24"/>
          <w:szCs w:val="24"/>
        </w:rPr>
        <w:t xml:space="preserve">, </w:t>
      </w:r>
      <w:r w:rsidR="00781FE7" w:rsidRPr="00C52E92">
        <w:rPr>
          <w:i/>
          <w:sz w:val="24"/>
          <w:szCs w:val="24"/>
        </w:rPr>
        <w:t>controlled, and governed across the enterprise</w:t>
      </w:r>
      <w:r w:rsidRPr="00C52E92">
        <w:rPr>
          <w:i/>
          <w:sz w:val="24"/>
          <w:szCs w:val="24"/>
        </w:rPr>
        <w:t>. Automation and data reuse is proactively supported.</w:t>
      </w:r>
    </w:p>
    <w:p w14:paraId="4171FF57" w14:textId="38B64A84" w:rsidR="00D331D1" w:rsidRPr="00C52E92" w:rsidRDefault="00C7674B" w:rsidP="00C52E92">
      <w:pPr>
        <w:pStyle w:val="ListParagraph"/>
        <w:numPr>
          <w:ilvl w:val="2"/>
          <w:numId w:val="17"/>
        </w:numPr>
        <w:jc w:val="both"/>
        <w:rPr>
          <w:i/>
          <w:sz w:val="24"/>
          <w:szCs w:val="24"/>
        </w:rPr>
      </w:pPr>
      <w:r w:rsidRPr="00C52E92">
        <w:rPr>
          <w:i/>
          <w:sz w:val="24"/>
          <w:szCs w:val="24"/>
          <w:u w:val="single"/>
        </w:rPr>
        <w:t>Analysis, User Interface (UI) and Visualization</w:t>
      </w:r>
      <w:r w:rsidRPr="00C52E92">
        <w:rPr>
          <w:i/>
          <w:sz w:val="24"/>
          <w:szCs w:val="24"/>
        </w:rPr>
        <w:t xml:space="preserve">: UI supports interrogation of </w:t>
      </w:r>
      <w:r w:rsidR="0004304B" w:rsidRPr="00C52E92">
        <w:rPr>
          <w:i/>
          <w:sz w:val="24"/>
          <w:szCs w:val="24"/>
        </w:rPr>
        <w:t>ASOT</w:t>
      </w:r>
      <w:r w:rsidRPr="00C52E92">
        <w:rPr>
          <w:i/>
          <w:sz w:val="24"/>
          <w:szCs w:val="24"/>
        </w:rPr>
        <w:t xml:space="preserve"> and provides visualizations to inform personnel across the enterprise.  </w:t>
      </w:r>
      <w:r w:rsidRPr="00C52E92">
        <w:rPr>
          <w:i/>
          <w:sz w:val="24"/>
          <w:szCs w:val="24"/>
        </w:rPr>
        <w:lastRenderedPageBreak/>
        <w:t>UI and visualization tools support business and engineering</w:t>
      </w:r>
      <w:r w:rsidR="0004304B" w:rsidRPr="00C52E92">
        <w:rPr>
          <w:i/>
          <w:sz w:val="24"/>
          <w:szCs w:val="24"/>
        </w:rPr>
        <w:t xml:space="preserve"> analyses</w:t>
      </w:r>
      <w:r w:rsidR="00781FE7" w:rsidRPr="00C52E92">
        <w:rPr>
          <w:i/>
          <w:sz w:val="24"/>
          <w:szCs w:val="24"/>
        </w:rPr>
        <w:t>,</w:t>
      </w:r>
      <w:r w:rsidR="0004304B" w:rsidRPr="00C52E92">
        <w:rPr>
          <w:i/>
          <w:sz w:val="24"/>
          <w:szCs w:val="24"/>
        </w:rPr>
        <w:t xml:space="preserve"> and</w:t>
      </w:r>
      <w:r w:rsidRPr="00C52E92">
        <w:rPr>
          <w:i/>
          <w:sz w:val="24"/>
          <w:szCs w:val="24"/>
        </w:rPr>
        <w:t xml:space="preserve"> automation.</w:t>
      </w:r>
    </w:p>
    <w:p w14:paraId="190E5566" w14:textId="77777777" w:rsidR="00DF5037" w:rsidRPr="00C52E92" w:rsidRDefault="00DF5037" w:rsidP="00C52E92">
      <w:pPr>
        <w:pStyle w:val="ListParagraph"/>
        <w:ind w:left="2160"/>
        <w:jc w:val="both"/>
        <w:rPr>
          <w:i/>
          <w:sz w:val="24"/>
          <w:szCs w:val="24"/>
        </w:rPr>
      </w:pPr>
    </w:p>
    <w:p w14:paraId="744885E8" w14:textId="28D6546F" w:rsidR="00D331D1" w:rsidRPr="00C52E92" w:rsidRDefault="00D331D1" w:rsidP="00C52E92">
      <w:pPr>
        <w:pStyle w:val="ListParagraph"/>
        <w:numPr>
          <w:ilvl w:val="0"/>
          <w:numId w:val="17"/>
        </w:numPr>
        <w:jc w:val="both"/>
        <w:rPr>
          <w:rStyle w:val="IntenseEmphasis"/>
          <w:b/>
          <w:sz w:val="24"/>
          <w:szCs w:val="24"/>
        </w:rPr>
      </w:pPr>
      <w:r w:rsidRPr="00C52E92">
        <w:rPr>
          <w:rStyle w:val="IntenseEmphasis"/>
          <w:b/>
          <w:sz w:val="24"/>
          <w:szCs w:val="24"/>
        </w:rPr>
        <w:t>Workforce / Culture</w:t>
      </w:r>
    </w:p>
    <w:p w14:paraId="22D01D86" w14:textId="6F9BEB2E" w:rsidR="00D331D1" w:rsidRPr="00C52E92" w:rsidRDefault="00D331D1" w:rsidP="00C52E92">
      <w:pPr>
        <w:pStyle w:val="ListParagraph"/>
        <w:numPr>
          <w:ilvl w:val="1"/>
          <w:numId w:val="17"/>
        </w:numPr>
        <w:jc w:val="both"/>
        <w:rPr>
          <w:sz w:val="24"/>
          <w:szCs w:val="24"/>
        </w:rPr>
      </w:pPr>
      <w:r w:rsidRPr="00C52E92">
        <w:rPr>
          <w:b/>
          <w:sz w:val="24"/>
          <w:szCs w:val="24"/>
        </w:rPr>
        <w:t>Workforce</w:t>
      </w:r>
      <w:r w:rsidR="00C77CD5" w:rsidRPr="00C52E92">
        <w:rPr>
          <w:b/>
          <w:sz w:val="24"/>
          <w:szCs w:val="24"/>
        </w:rPr>
        <w:t>:</w:t>
      </w:r>
      <w:r w:rsidRPr="00C52E92">
        <w:rPr>
          <w:sz w:val="24"/>
          <w:szCs w:val="24"/>
        </w:rPr>
        <w:t xml:space="preserve"> </w:t>
      </w:r>
      <w:r w:rsidR="00C77CD5" w:rsidRPr="00C52E92">
        <w:rPr>
          <w:sz w:val="24"/>
          <w:szCs w:val="24"/>
        </w:rPr>
        <w:t>h</w:t>
      </w:r>
      <w:r w:rsidRPr="00C52E92">
        <w:rPr>
          <w:sz w:val="24"/>
          <w:szCs w:val="24"/>
        </w:rPr>
        <w:t>ow well trained</w:t>
      </w:r>
      <w:r w:rsidR="00261DC6" w:rsidRPr="00C52E92">
        <w:rPr>
          <w:sz w:val="24"/>
          <w:szCs w:val="24"/>
        </w:rPr>
        <w:t xml:space="preserve"> and </w:t>
      </w:r>
      <w:r w:rsidRPr="00C52E92">
        <w:rPr>
          <w:sz w:val="24"/>
          <w:szCs w:val="24"/>
        </w:rPr>
        <w:t xml:space="preserve">competent </w:t>
      </w:r>
      <w:r w:rsidR="007D6802" w:rsidRPr="00C52E92">
        <w:rPr>
          <w:sz w:val="24"/>
          <w:szCs w:val="24"/>
        </w:rPr>
        <w:t xml:space="preserve">the </w:t>
      </w:r>
      <w:r w:rsidRPr="00C52E92">
        <w:rPr>
          <w:sz w:val="24"/>
          <w:szCs w:val="24"/>
        </w:rPr>
        <w:t xml:space="preserve">workforce </w:t>
      </w:r>
      <w:r w:rsidR="00261DC6" w:rsidRPr="00C52E92">
        <w:rPr>
          <w:sz w:val="24"/>
          <w:szCs w:val="24"/>
        </w:rPr>
        <w:t xml:space="preserve">is </w:t>
      </w:r>
      <w:r w:rsidR="00C77CD5" w:rsidRPr="00C52E92">
        <w:rPr>
          <w:sz w:val="24"/>
          <w:szCs w:val="24"/>
        </w:rPr>
        <w:t>for digital operations</w:t>
      </w:r>
    </w:p>
    <w:p w14:paraId="7DCB350A" w14:textId="7A32000C" w:rsidR="00EA09D6" w:rsidRPr="00C52E92" w:rsidRDefault="00C7674B" w:rsidP="00C52E92">
      <w:pPr>
        <w:pStyle w:val="ListParagraph"/>
        <w:numPr>
          <w:ilvl w:val="2"/>
          <w:numId w:val="17"/>
        </w:numPr>
        <w:jc w:val="both"/>
        <w:rPr>
          <w:i/>
          <w:sz w:val="24"/>
          <w:szCs w:val="24"/>
        </w:rPr>
      </w:pPr>
      <w:r w:rsidRPr="00C52E92">
        <w:rPr>
          <w:i/>
          <w:sz w:val="24"/>
          <w:szCs w:val="24"/>
          <w:u w:val="single"/>
        </w:rPr>
        <w:t>Digital User Skills</w:t>
      </w:r>
      <w:r w:rsidRPr="00C52E92">
        <w:rPr>
          <w:i/>
          <w:sz w:val="24"/>
          <w:szCs w:val="24"/>
        </w:rPr>
        <w:t xml:space="preserve">: </w:t>
      </w:r>
      <w:r w:rsidR="0004304B" w:rsidRPr="00C52E92">
        <w:rPr>
          <w:i/>
          <w:sz w:val="24"/>
          <w:szCs w:val="24"/>
        </w:rPr>
        <w:t>Robust training</w:t>
      </w:r>
      <w:r w:rsidR="00DD2466" w:rsidRPr="00C52E92">
        <w:rPr>
          <w:i/>
          <w:sz w:val="24"/>
          <w:szCs w:val="24"/>
        </w:rPr>
        <w:t>, driven by a training strategy,</w:t>
      </w:r>
      <w:r w:rsidR="0004304B" w:rsidRPr="00C52E92">
        <w:rPr>
          <w:i/>
          <w:sz w:val="24"/>
          <w:szCs w:val="24"/>
        </w:rPr>
        <w:t xml:space="preserve"> </w:t>
      </w:r>
      <w:r w:rsidR="00DD2466" w:rsidRPr="00C52E92">
        <w:rPr>
          <w:i/>
          <w:sz w:val="24"/>
          <w:szCs w:val="24"/>
        </w:rPr>
        <w:t>is in place</w:t>
      </w:r>
      <w:r w:rsidR="00407C68" w:rsidRPr="00C52E92">
        <w:rPr>
          <w:i/>
          <w:sz w:val="24"/>
          <w:szCs w:val="24"/>
        </w:rPr>
        <w:t xml:space="preserve">. </w:t>
      </w:r>
      <w:r w:rsidR="00DE62F4" w:rsidRPr="00C52E92">
        <w:rPr>
          <w:i/>
          <w:sz w:val="24"/>
          <w:szCs w:val="24"/>
        </w:rPr>
        <w:t xml:space="preserve">Personnel know </w:t>
      </w:r>
      <w:r w:rsidRPr="00C52E92">
        <w:rPr>
          <w:i/>
          <w:sz w:val="24"/>
          <w:szCs w:val="24"/>
        </w:rPr>
        <w:t>when</w:t>
      </w:r>
      <w:r w:rsidR="00DE62F4" w:rsidRPr="00C52E92">
        <w:rPr>
          <w:i/>
          <w:sz w:val="24"/>
          <w:szCs w:val="24"/>
        </w:rPr>
        <w:t xml:space="preserve"> and</w:t>
      </w:r>
      <w:r w:rsidRPr="00C52E92">
        <w:rPr>
          <w:i/>
          <w:sz w:val="24"/>
          <w:szCs w:val="24"/>
        </w:rPr>
        <w:t xml:space="preserve"> how</w:t>
      </w:r>
      <w:r w:rsidR="0066554F" w:rsidRPr="00C52E92">
        <w:rPr>
          <w:i/>
          <w:sz w:val="24"/>
          <w:szCs w:val="24"/>
        </w:rPr>
        <w:t xml:space="preserve"> to </w:t>
      </w:r>
      <w:r w:rsidRPr="00C52E92">
        <w:rPr>
          <w:i/>
          <w:sz w:val="24"/>
          <w:szCs w:val="24"/>
        </w:rPr>
        <w:t xml:space="preserve">utilize modelers, </w:t>
      </w:r>
      <w:r w:rsidR="00DE62F4" w:rsidRPr="00C52E92">
        <w:rPr>
          <w:i/>
          <w:sz w:val="24"/>
          <w:szCs w:val="24"/>
        </w:rPr>
        <w:t>whether modelers are resident in</w:t>
      </w:r>
      <w:r w:rsidR="0066554F" w:rsidRPr="00C52E92">
        <w:rPr>
          <w:i/>
          <w:sz w:val="24"/>
          <w:szCs w:val="24"/>
        </w:rPr>
        <w:t xml:space="preserve"> the </w:t>
      </w:r>
      <w:r w:rsidR="00DD2466" w:rsidRPr="00C52E92">
        <w:rPr>
          <w:i/>
          <w:sz w:val="24"/>
          <w:szCs w:val="24"/>
        </w:rPr>
        <w:t>same organization, and share</w:t>
      </w:r>
      <w:r w:rsidR="00DE62F4" w:rsidRPr="00C52E92">
        <w:rPr>
          <w:i/>
          <w:sz w:val="24"/>
          <w:szCs w:val="24"/>
        </w:rPr>
        <w:t xml:space="preserve"> Government resources across multiple </w:t>
      </w:r>
      <w:r w:rsidR="00DD2466" w:rsidRPr="00C52E92">
        <w:rPr>
          <w:i/>
          <w:sz w:val="24"/>
          <w:szCs w:val="24"/>
        </w:rPr>
        <w:t>organizations</w:t>
      </w:r>
      <w:r w:rsidR="00DE62F4" w:rsidRPr="00C52E92">
        <w:rPr>
          <w:i/>
          <w:sz w:val="24"/>
          <w:szCs w:val="24"/>
        </w:rPr>
        <w:t xml:space="preserve"> or contracted expertise.</w:t>
      </w:r>
      <w:r w:rsidRPr="00C52E92">
        <w:rPr>
          <w:i/>
          <w:sz w:val="24"/>
          <w:szCs w:val="24"/>
        </w:rPr>
        <w:t xml:space="preserve"> Modeling methodologies and data management</w:t>
      </w:r>
      <w:r w:rsidR="0066554F" w:rsidRPr="00C52E92">
        <w:rPr>
          <w:i/>
          <w:sz w:val="24"/>
          <w:szCs w:val="24"/>
        </w:rPr>
        <w:t xml:space="preserve"> are </w:t>
      </w:r>
      <w:r w:rsidRPr="00C52E92">
        <w:rPr>
          <w:i/>
          <w:sz w:val="24"/>
          <w:szCs w:val="24"/>
        </w:rPr>
        <w:t>reviewed by experts for conforman</w:t>
      </w:r>
      <w:r w:rsidR="00FF0265" w:rsidRPr="00C52E92">
        <w:rPr>
          <w:i/>
          <w:sz w:val="24"/>
          <w:szCs w:val="24"/>
        </w:rPr>
        <w:t xml:space="preserve">ce and continuous improvement. </w:t>
      </w:r>
    </w:p>
    <w:p w14:paraId="28DF8C61" w14:textId="2019EF1A" w:rsidR="00C7674B" w:rsidRPr="00C52E92" w:rsidRDefault="00C7674B" w:rsidP="00C52E92">
      <w:pPr>
        <w:pStyle w:val="ListParagraph"/>
        <w:numPr>
          <w:ilvl w:val="2"/>
          <w:numId w:val="17"/>
        </w:numPr>
        <w:jc w:val="both"/>
        <w:rPr>
          <w:i/>
          <w:sz w:val="24"/>
          <w:szCs w:val="24"/>
        </w:rPr>
      </w:pPr>
      <w:r w:rsidRPr="00C52E92">
        <w:rPr>
          <w:i/>
          <w:sz w:val="24"/>
          <w:szCs w:val="24"/>
          <w:u w:val="single"/>
        </w:rPr>
        <w:t>Common Digital Understanding</w:t>
      </w:r>
      <w:r w:rsidRPr="00C52E92">
        <w:rPr>
          <w:i/>
          <w:sz w:val="24"/>
          <w:szCs w:val="24"/>
        </w:rPr>
        <w:t>: Authoritative lexicons and creditable sources are consistently utilized and referenced across the lifecycle/enterprise (</w:t>
      </w:r>
      <w:proofErr w:type="gramStart"/>
      <w:r w:rsidRPr="00C52E92">
        <w:rPr>
          <w:i/>
          <w:sz w:val="24"/>
          <w:szCs w:val="24"/>
        </w:rPr>
        <w:t>i.e.</w:t>
      </w:r>
      <w:proofErr w:type="gramEnd"/>
      <w:r w:rsidRPr="00C52E92">
        <w:rPr>
          <w:i/>
          <w:sz w:val="24"/>
          <w:szCs w:val="24"/>
        </w:rPr>
        <w:t xml:space="preserve"> incorporate accepted community/industry standards</w:t>
      </w:r>
      <w:r w:rsidR="00B75747" w:rsidRPr="00C52E92">
        <w:rPr>
          <w:i/>
          <w:sz w:val="24"/>
          <w:szCs w:val="24"/>
        </w:rPr>
        <w:t xml:space="preserve">) </w:t>
      </w:r>
      <w:r w:rsidR="0004304B" w:rsidRPr="00C52E92">
        <w:rPr>
          <w:i/>
          <w:sz w:val="24"/>
          <w:szCs w:val="24"/>
        </w:rPr>
        <w:t>to provide a common, digital understanding.</w:t>
      </w:r>
    </w:p>
    <w:p w14:paraId="5EDA36B8" w14:textId="77777777" w:rsidR="00C4757C" w:rsidRPr="00C52E92" w:rsidRDefault="00FC5965" w:rsidP="00C52E92">
      <w:pPr>
        <w:pStyle w:val="ListParagraph"/>
        <w:numPr>
          <w:ilvl w:val="1"/>
          <w:numId w:val="17"/>
        </w:numPr>
        <w:jc w:val="both"/>
        <w:rPr>
          <w:sz w:val="24"/>
          <w:szCs w:val="24"/>
        </w:rPr>
      </w:pPr>
      <w:r w:rsidRPr="00C52E92">
        <w:rPr>
          <w:b/>
          <w:sz w:val="24"/>
          <w:szCs w:val="24"/>
        </w:rPr>
        <w:t>Adoption</w:t>
      </w:r>
      <w:r w:rsidR="00C77CD5" w:rsidRPr="00C52E92">
        <w:rPr>
          <w:b/>
          <w:sz w:val="24"/>
          <w:szCs w:val="24"/>
        </w:rPr>
        <w:t>:</w:t>
      </w:r>
      <w:r w:rsidRPr="00C52E92">
        <w:rPr>
          <w:sz w:val="24"/>
          <w:szCs w:val="24"/>
        </w:rPr>
        <w:t xml:space="preserve"> </w:t>
      </w:r>
      <w:r w:rsidR="00B34894" w:rsidRPr="00C52E92">
        <w:rPr>
          <w:sz w:val="24"/>
          <w:szCs w:val="24"/>
        </w:rPr>
        <w:t>a</w:t>
      </w:r>
      <w:r w:rsidR="007D6802" w:rsidRPr="00C52E92">
        <w:rPr>
          <w:sz w:val="24"/>
          <w:szCs w:val="24"/>
        </w:rPr>
        <w:t xml:space="preserve"> </w:t>
      </w:r>
      <w:r w:rsidRPr="00C52E92">
        <w:rPr>
          <w:sz w:val="24"/>
          <w:szCs w:val="24"/>
        </w:rPr>
        <w:t xml:space="preserve">measure of culture change </w:t>
      </w:r>
      <w:r w:rsidR="00DE61CC" w:rsidRPr="00C52E92">
        <w:rPr>
          <w:sz w:val="24"/>
          <w:szCs w:val="24"/>
        </w:rPr>
        <w:t>with</w:t>
      </w:r>
      <w:r w:rsidRPr="00C52E92">
        <w:rPr>
          <w:sz w:val="24"/>
          <w:szCs w:val="24"/>
        </w:rPr>
        <w:t>in the workforce</w:t>
      </w:r>
      <w:r w:rsidR="00C4757C" w:rsidRPr="00C52E92">
        <w:rPr>
          <w:sz w:val="24"/>
          <w:szCs w:val="24"/>
        </w:rPr>
        <w:t xml:space="preserve"> </w:t>
      </w:r>
    </w:p>
    <w:p w14:paraId="6C90FC8F" w14:textId="4332AF32" w:rsidR="00EA09D6" w:rsidRPr="00C52E92" w:rsidRDefault="00C7674B" w:rsidP="00C52E92">
      <w:pPr>
        <w:pStyle w:val="ListParagraph"/>
        <w:numPr>
          <w:ilvl w:val="2"/>
          <w:numId w:val="17"/>
        </w:numPr>
        <w:jc w:val="both"/>
        <w:rPr>
          <w:i/>
          <w:sz w:val="24"/>
          <w:szCs w:val="24"/>
        </w:rPr>
      </w:pPr>
      <w:r w:rsidRPr="00C52E92">
        <w:rPr>
          <w:i/>
          <w:sz w:val="24"/>
          <w:szCs w:val="24"/>
          <w:u w:val="single"/>
        </w:rPr>
        <w:t>Digital Artifact Use</w:t>
      </w:r>
      <w:r w:rsidRPr="00C52E92">
        <w:rPr>
          <w:i/>
          <w:sz w:val="24"/>
          <w:szCs w:val="24"/>
        </w:rPr>
        <w:t>: Enterprise decision making is based on digital artifacts and data.  Consistent institutional approach and continual improvement is driven by policy, practices, and automation</w:t>
      </w:r>
      <w:r w:rsidR="003A6A5B" w:rsidRPr="00C52E92">
        <w:rPr>
          <w:i/>
          <w:sz w:val="24"/>
          <w:szCs w:val="24"/>
        </w:rPr>
        <w:t>.</w:t>
      </w:r>
    </w:p>
    <w:p w14:paraId="59DF9A28" w14:textId="341721F4" w:rsidR="00C7674B" w:rsidRPr="00C52E92" w:rsidRDefault="00C7674B" w:rsidP="00C52E92">
      <w:pPr>
        <w:pStyle w:val="ListParagraph"/>
        <w:numPr>
          <w:ilvl w:val="2"/>
          <w:numId w:val="17"/>
        </w:numPr>
        <w:jc w:val="both"/>
        <w:rPr>
          <w:i/>
          <w:sz w:val="24"/>
          <w:szCs w:val="24"/>
        </w:rPr>
      </w:pPr>
      <w:r w:rsidRPr="00C52E92">
        <w:rPr>
          <w:i/>
          <w:sz w:val="24"/>
          <w:szCs w:val="24"/>
          <w:u w:val="single"/>
        </w:rPr>
        <w:t>Reference Architecture Implementation</w:t>
      </w:r>
      <w:r w:rsidRPr="00C52E92">
        <w:rPr>
          <w:i/>
          <w:sz w:val="24"/>
          <w:szCs w:val="24"/>
        </w:rPr>
        <w:t xml:space="preserve">: Government approved, domain specific reference architectures are sufficiently defined and utilized across the enterprise.  </w:t>
      </w:r>
    </w:p>
    <w:p w14:paraId="3F4B93B3" w14:textId="1A6A3E83" w:rsidR="00274358" w:rsidRPr="00274358" w:rsidRDefault="00B36405" w:rsidP="00274358">
      <w:pPr>
        <w:pStyle w:val="ListParagraph"/>
        <w:numPr>
          <w:ilvl w:val="2"/>
          <w:numId w:val="17"/>
        </w:numPr>
        <w:jc w:val="both"/>
        <w:rPr>
          <w:i/>
          <w:sz w:val="24"/>
          <w:szCs w:val="24"/>
        </w:rPr>
      </w:pPr>
      <w:r w:rsidRPr="00C52E92">
        <w:rPr>
          <w:i/>
          <w:sz w:val="24"/>
          <w:szCs w:val="24"/>
          <w:u w:val="single"/>
        </w:rPr>
        <w:t>Milestone, Program, and Technical Reviews; Audits</w:t>
      </w:r>
      <w:r w:rsidRPr="00C52E92">
        <w:rPr>
          <w:i/>
          <w:sz w:val="24"/>
          <w:szCs w:val="24"/>
        </w:rPr>
        <w:t>: Enterprise organizations coordinate on common review criteria application and tailoring, and the use of digital artifacts as deliverables.</w:t>
      </w:r>
      <w:r w:rsidR="003C7867" w:rsidRPr="00C52E92">
        <w:rPr>
          <w:i/>
          <w:sz w:val="24"/>
          <w:szCs w:val="24"/>
        </w:rPr>
        <w:t xml:space="preserve"> </w:t>
      </w:r>
      <w:r w:rsidR="00C7674B" w:rsidRPr="00C52E92">
        <w:rPr>
          <w:i/>
          <w:sz w:val="24"/>
          <w:szCs w:val="24"/>
        </w:rPr>
        <w:t xml:space="preserve"> Models automatically record acceptance through frequent reviews of model content/data to allow stakeholders to ensure that the review is complete based on criteria.</w:t>
      </w:r>
    </w:p>
    <w:p w14:paraId="0F8D8F46" w14:textId="77777777" w:rsidR="00B43F2D" w:rsidRPr="00F2742B" w:rsidRDefault="00B43F2D" w:rsidP="00B43F2D">
      <w:pPr>
        <w:pStyle w:val="Heading1"/>
        <w:rPr>
          <w:b/>
        </w:rPr>
      </w:pPr>
      <w:r w:rsidRPr="00F2742B">
        <w:rPr>
          <w:b/>
        </w:rPr>
        <w:t>Pre-Assessment</w:t>
      </w:r>
    </w:p>
    <w:p w14:paraId="44BE3750" w14:textId="2CDC0A5D" w:rsidR="00B43F2D" w:rsidRPr="00C52E92" w:rsidRDefault="00B43F2D" w:rsidP="00C52E92">
      <w:pPr>
        <w:jc w:val="both"/>
        <w:rPr>
          <w:sz w:val="24"/>
        </w:rPr>
      </w:pPr>
      <w:r w:rsidRPr="00C52E92">
        <w:rPr>
          <w:sz w:val="24"/>
        </w:rPr>
        <w:t xml:space="preserve">Prior to a self-assessment, the leadership </w:t>
      </w:r>
      <w:r w:rsidR="00E22894" w:rsidRPr="00C52E92">
        <w:rPr>
          <w:sz w:val="24"/>
        </w:rPr>
        <w:t xml:space="preserve">of the self-assessment </w:t>
      </w:r>
      <w:r w:rsidRPr="00C52E92">
        <w:rPr>
          <w:sz w:val="24"/>
        </w:rPr>
        <w:t>team should make, communicate, and document several decisions</w:t>
      </w:r>
      <w:r w:rsidR="002C6831" w:rsidRPr="00C52E92">
        <w:rPr>
          <w:sz w:val="24"/>
        </w:rPr>
        <w:t>/activities</w:t>
      </w:r>
      <w:r w:rsidRPr="00C52E92">
        <w:rPr>
          <w:sz w:val="24"/>
        </w:rPr>
        <w:t xml:space="preserve">:  </w:t>
      </w:r>
    </w:p>
    <w:p w14:paraId="505CCB75" w14:textId="41C0B495" w:rsidR="00B43F2D" w:rsidRPr="00C52E92" w:rsidRDefault="00B43F2D" w:rsidP="00C52E92">
      <w:pPr>
        <w:pStyle w:val="ListParagraph"/>
        <w:numPr>
          <w:ilvl w:val="0"/>
          <w:numId w:val="18"/>
        </w:numPr>
        <w:jc w:val="both"/>
        <w:rPr>
          <w:sz w:val="24"/>
        </w:rPr>
      </w:pPr>
      <w:r w:rsidRPr="00C52E92">
        <w:rPr>
          <w:sz w:val="24"/>
        </w:rPr>
        <w:t xml:space="preserve">Determine the </w:t>
      </w:r>
      <w:r w:rsidR="00E22894" w:rsidRPr="00C52E92">
        <w:rPr>
          <w:sz w:val="24"/>
        </w:rPr>
        <w:t xml:space="preserve">balance of </w:t>
      </w:r>
      <w:r w:rsidRPr="00C52E92">
        <w:rPr>
          <w:sz w:val="24"/>
        </w:rPr>
        <w:t xml:space="preserve">participants </w:t>
      </w:r>
      <w:r w:rsidR="00E22894" w:rsidRPr="00C52E92">
        <w:rPr>
          <w:sz w:val="24"/>
        </w:rPr>
        <w:t>in</w:t>
      </w:r>
      <w:r w:rsidRPr="00C52E92">
        <w:rPr>
          <w:sz w:val="24"/>
        </w:rPr>
        <w:t xml:space="preserve"> the assessment.  What types of engineers, technical staff, management, </w:t>
      </w:r>
      <w:r w:rsidR="00E22894" w:rsidRPr="00C52E92">
        <w:rPr>
          <w:sz w:val="24"/>
        </w:rPr>
        <w:t xml:space="preserve">logistics, </w:t>
      </w:r>
      <w:r w:rsidRPr="00C52E92">
        <w:rPr>
          <w:sz w:val="24"/>
        </w:rPr>
        <w:t xml:space="preserve">contracting, finance, etc. should be included and in what proportion of total respondents? </w:t>
      </w:r>
    </w:p>
    <w:p w14:paraId="12F627B7" w14:textId="12A3773C" w:rsidR="00B43F2D" w:rsidRPr="00C52E92" w:rsidRDefault="00B43F2D" w:rsidP="00C52E92">
      <w:pPr>
        <w:pStyle w:val="ListParagraph"/>
        <w:numPr>
          <w:ilvl w:val="0"/>
          <w:numId w:val="18"/>
        </w:numPr>
        <w:jc w:val="both"/>
        <w:rPr>
          <w:sz w:val="24"/>
        </w:rPr>
      </w:pPr>
      <w:r w:rsidRPr="00C52E92">
        <w:rPr>
          <w:sz w:val="24"/>
        </w:rPr>
        <w:t xml:space="preserve">Ensure all participants </w:t>
      </w:r>
      <w:r w:rsidR="00473553" w:rsidRPr="00C52E92">
        <w:rPr>
          <w:sz w:val="24"/>
        </w:rPr>
        <w:t>review</w:t>
      </w:r>
      <w:r w:rsidRPr="00C52E92">
        <w:rPr>
          <w:sz w:val="24"/>
        </w:rPr>
        <w:t xml:space="preserve"> the </w:t>
      </w:r>
      <w:r w:rsidR="00473553" w:rsidRPr="00C52E92">
        <w:rPr>
          <w:sz w:val="24"/>
        </w:rPr>
        <w:t>cited strategic</w:t>
      </w:r>
      <w:r w:rsidRPr="00C52E92">
        <w:rPr>
          <w:sz w:val="24"/>
        </w:rPr>
        <w:t xml:space="preserve"> documents</w:t>
      </w:r>
      <w:r w:rsidR="00473553" w:rsidRPr="00C52E92">
        <w:rPr>
          <w:sz w:val="24"/>
        </w:rPr>
        <w:t xml:space="preserve"> in this guide</w:t>
      </w:r>
      <w:r w:rsidRPr="00C52E92">
        <w:rPr>
          <w:sz w:val="24"/>
        </w:rPr>
        <w:t xml:space="preserve">, and understand </w:t>
      </w:r>
      <w:r w:rsidR="00E73E1B" w:rsidRPr="00C52E92">
        <w:rPr>
          <w:sz w:val="24"/>
        </w:rPr>
        <w:t>related concepts: d</w:t>
      </w:r>
      <w:r w:rsidRPr="00C52E92">
        <w:rPr>
          <w:sz w:val="24"/>
        </w:rPr>
        <w:t xml:space="preserve">igital </w:t>
      </w:r>
      <w:r w:rsidR="00E73E1B" w:rsidRPr="00C52E92">
        <w:rPr>
          <w:sz w:val="24"/>
        </w:rPr>
        <w:t>e</w:t>
      </w:r>
      <w:r w:rsidRPr="00C52E92">
        <w:rPr>
          <w:sz w:val="24"/>
        </w:rPr>
        <w:t xml:space="preserve">ngineering and </w:t>
      </w:r>
      <w:r w:rsidR="00E73E1B" w:rsidRPr="00C52E92">
        <w:rPr>
          <w:sz w:val="24"/>
        </w:rPr>
        <w:t>m</w:t>
      </w:r>
      <w:r w:rsidRPr="00C52E92">
        <w:rPr>
          <w:sz w:val="24"/>
        </w:rPr>
        <w:t xml:space="preserve">anagement, authoritative source of truth, </w:t>
      </w:r>
      <w:r w:rsidR="001134E6" w:rsidRPr="00C52E92">
        <w:rPr>
          <w:sz w:val="24"/>
        </w:rPr>
        <w:t>Digital Twin, Digital Thread</w:t>
      </w:r>
      <w:r w:rsidRPr="00C52E92">
        <w:rPr>
          <w:sz w:val="24"/>
        </w:rPr>
        <w:t xml:space="preserve">, etc. </w:t>
      </w:r>
      <w:r w:rsidR="009B24D8">
        <w:rPr>
          <w:sz w:val="24"/>
        </w:rPr>
        <w:t>4</w:t>
      </w:r>
    </w:p>
    <w:p w14:paraId="731A227D" w14:textId="5A3A1DBB" w:rsidR="008B2CEE" w:rsidRPr="00C52E92" w:rsidRDefault="000E0877" w:rsidP="00C52E92">
      <w:pPr>
        <w:pStyle w:val="ListParagraph"/>
        <w:numPr>
          <w:ilvl w:val="0"/>
          <w:numId w:val="18"/>
        </w:numPr>
        <w:jc w:val="both"/>
        <w:rPr>
          <w:sz w:val="24"/>
        </w:rPr>
      </w:pPr>
      <w:r w:rsidRPr="00C52E92">
        <w:rPr>
          <w:sz w:val="24"/>
        </w:rPr>
        <w:lastRenderedPageBreak/>
        <w:t xml:space="preserve">Define the </w:t>
      </w:r>
      <w:r w:rsidR="001134E6" w:rsidRPr="00C52E92">
        <w:rPr>
          <w:sz w:val="24"/>
        </w:rPr>
        <w:t>component</w:t>
      </w:r>
      <w:r w:rsidRPr="00C52E92">
        <w:rPr>
          <w:sz w:val="24"/>
        </w:rPr>
        <w:t xml:space="preserve"> relative weights (column </w:t>
      </w:r>
      <w:r w:rsidR="001134E6" w:rsidRPr="00C52E92">
        <w:rPr>
          <w:sz w:val="24"/>
        </w:rPr>
        <w:t>O</w:t>
      </w:r>
      <w:r w:rsidRPr="00C52E92">
        <w:rPr>
          <w:sz w:val="24"/>
        </w:rPr>
        <w:t xml:space="preserve"> of the assessment</w:t>
      </w:r>
      <w:r w:rsidR="007C42C5" w:rsidRPr="00C52E92">
        <w:rPr>
          <w:sz w:val="24"/>
        </w:rPr>
        <w:t xml:space="preserve"> spreadsheet</w:t>
      </w:r>
      <w:r w:rsidRPr="00C52E92">
        <w:rPr>
          <w:sz w:val="24"/>
        </w:rPr>
        <w:t>)</w:t>
      </w:r>
      <w:r w:rsidR="001134E6" w:rsidRPr="00C52E92">
        <w:rPr>
          <w:sz w:val="24"/>
        </w:rPr>
        <w:t>, 1-10 with 10 being most important</w:t>
      </w:r>
      <w:r w:rsidR="008B2CEE" w:rsidRPr="00C52E92">
        <w:rPr>
          <w:sz w:val="24"/>
        </w:rPr>
        <w:t>.</w:t>
      </w:r>
    </w:p>
    <w:p w14:paraId="5F3EB167" w14:textId="60228FA8" w:rsidR="001134E6" w:rsidRPr="00C52E92" w:rsidRDefault="001134E6" w:rsidP="00C52E92">
      <w:pPr>
        <w:pStyle w:val="ListParagraph"/>
        <w:numPr>
          <w:ilvl w:val="1"/>
          <w:numId w:val="18"/>
        </w:numPr>
        <w:jc w:val="both"/>
        <w:rPr>
          <w:sz w:val="24"/>
        </w:rPr>
      </w:pPr>
      <w:r w:rsidRPr="00C52E92">
        <w:rPr>
          <w:sz w:val="24"/>
        </w:rPr>
        <w:t>If the leadership of the self-assessment decides to ignore a component, the weight should be set to zero.</w:t>
      </w:r>
    </w:p>
    <w:p w14:paraId="003135F7" w14:textId="01B25FE7" w:rsidR="000E0877" w:rsidRPr="00C52E92" w:rsidRDefault="00DE62F4" w:rsidP="00C52E92">
      <w:pPr>
        <w:pStyle w:val="ListParagraph"/>
        <w:numPr>
          <w:ilvl w:val="1"/>
          <w:numId w:val="18"/>
        </w:numPr>
        <w:jc w:val="both"/>
        <w:rPr>
          <w:sz w:val="24"/>
        </w:rPr>
      </w:pPr>
      <w:r w:rsidRPr="00C52E92">
        <w:rPr>
          <w:sz w:val="24"/>
        </w:rPr>
        <w:t>P</w:t>
      </w:r>
      <w:r w:rsidR="00E65B0E" w:rsidRPr="00C52E92">
        <w:rPr>
          <w:sz w:val="24"/>
        </w:rPr>
        <w:t>rograms/organizations</w:t>
      </w:r>
      <w:r w:rsidRPr="00C52E92">
        <w:rPr>
          <w:sz w:val="24"/>
        </w:rPr>
        <w:t xml:space="preserve"> </w:t>
      </w:r>
      <w:r w:rsidR="008B2CEE" w:rsidRPr="00C52E92">
        <w:rPr>
          <w:sz w:val="24"/>
        </w:rPr>
        <w:t>that do not have appropriate access to tools and/or data management strategies are suggested to weight these categories highly, as deficiencies in these areas wi</w:t>
      </w:r>
      <w:r w:rsidR="008A40B6" w:rsidRPr="00C52E92">
        <w:rPr>
          <w:sz w:val="24"/>
        </w:rPr>
        <w:t>ll limit growth in other areas.</w:t>
      </w:r>
    </w:p>
    <w:p w14:paraId="3315DB37" w14:textId="1396DC73" w:rsidR="008A40B6" w:rsidRPr="00C52E92" w:rsidRDefault="008A40B6" w:rsidP="00C52E92">
      <w:pPr>
        <w:pStyle w:val="ListParagraph"/>
        <w:numPr>
          <w:ilvl w:val="1"/>
          <w:numId w:val="18"/>
        </w:numPr>
        <w:jc w:val="both"/>
        <w:rPr>
          <w:sz w:val="24"/>
        </w:rPr>
      </w:pPr>
      <w:r w:rsidRPr="00C52E92">
        <w:rPr>
          <w:sz w:val="24"/>
        </w:rPr>
        <w:t>If desired, relative weights can be applied later</w:t>
      </w:r>
      <w:r w:rsidR="007C42C5" w:rsidRPr="00C52E92">
        <w:rPr>
          <w:sz w:val="24"/>
        </w:rPr>
        <w:t xml:space="preserve"> </w:t>
      </w:r>
      <w:proofErr w:type="gramStart"/>
      <w:r w:rsidR="007C42C5" w:rsidRPr="00C52E92">
        <w:rPr>
          <w:sz w:val="24"/>
        </w:rPr>
        <w:t>so as</w:t>
      </w:r>
      <w:r w:rsidRPr="00C52E92">
        <w:rPr>
          <w:sz w:val="24"/>
        </w:rPr>
        <w:t xml:space="preserve"> to</w:t>
      </w:r>
      <w:proofErr w:type="gramEnd"/>
      <w:r w:rsidRPr="00C52E92">
        <w:rPr>
          <w:sz w:val="24"/>
        </w:rPr>
        <w:t xml:space="preserve"> not influence individuals’ scoring</w:t>
      </w:r>
      <w:r w:rsidR="007C42C5" w:rsidRPr="00C52E92">
        <w:rPr>
          <w:sz w:val="24"/>
        </w:rPr>
        <w:t xml:space="preserve"> in the assessment process.</w:t>
      </w:r>
    </w:p>
    <w:p w14:paraId="085E53A7" w14:textId="170C2ADA" w:rsidR="00B43F2D" w:rsidRPr="00C52E92" w:rsidRDefault="00B43F2D" w:rsidP="00C52E92">
      <w:pPr>
        <w:pStyle w:val="ListParagraph"/>
        <w:numPr>
          <w:ilvl w:val="0"/>
          <w:numId w:val="18"/>
        </w:numPr>
        <w:jc w:val="both"/>
        <w:rPr>
          <w:sz w:val="24"/>
        </w:rPr>
      </w:pPr>
      <w:r w:rsidRPr="00C52E92">
        <w:rPr>
          <w:sz w:val="24"/>
        </w:rPr>
        <w:t>Define "enterprise" (</w:t>
      </w:r>
      <w:proofErr w:type="gramStart"/>
      <w:r w:rsidRPr="00C52E92">
        <w:rPr>
          <w:sz w:val="24"/>
        </w:rPr>
        <w:t>e.g.</w:t>
      </w:r>
      <w:proofErr w:type="gramEnd"/>
      <w:r w:rsidRPr="00C52E92">
        <w:rPr>
          <w:sz w:val="24"/>
        </w:rPr>
        <w:t xml:space="preserve"> program office, program office </w:t>
      </w:r>
      <w:r w:rsidR="00E65B0E" w:rsidRPr="00C52E92">
        <w:rPr>
          <w:sz w:val="24"/>
        </w:rPr>
        <w:t>plus</w:t>
      </w:r>
      <w:r w:rsidRPr="00C52E92">
        <w:rPr>
          <w:sz w:val="24"/>
        </w:rPr>
        <w:t xml:space="preserve"> prime contractor, etc.) and "organization" (e.g. directorate, division, etc.) for the scope of this assessment and communicate these assumptions to all participants.</w:t>
      </w:r>
      <w:r w:rsidR="001134E6" w:rsidRPr="00C52E92">
        <w:rPr>
          <w:sz w:val="24"/>
        </w:rPr>
        <w:t xml:space="preserve">  It is important that these assumptions/const</w:t>
      </w:r>
      <w:r w:rsidR="008A40B6" w:rsidRPr="00C52E92">
        <w:rPr>
          <w:sz w:val="24"/>
        </w:rPr>
        <w:t xml:space="preserve">raints are clearly communicated, consistently interpreted, </w:t>
      </w:r>
      <w:r w:rsidR="001134E6" w:rsidRPr="00C52E92">
        <w:rPr>
          <w:sz w:val="24"/>
        </w:rPr>
        <w:t xml:space="preserve">and documented. </w:t>
      </w:r>
    </w:p>
    <w:p w14:paraId="25BBDBAD" w14:textId="77777777" w:rsidR="00B43F2D" w:rsidRPr="00C52E92" w:rsidRDefault="00B43F2D" w:rsidP="00C52E92">
      <w:pPr>
        <w:pStyle w:val="ListParagraph"/>
        <w:numPr>
          <w:ilvl w:val="0"/>
          <w:numId w:val="18"/>
        </w:numPr>
        <w:jc w:val="both"/>
        <w:rPr>
          <w:sz w:val="24"/>
        </w:rPr>
      </w:pPr>
      <w:r w:rsidRPr="00C52E92">
        <w:rPr>
          <w:sz w:val="24"/>
        </w:rPr>
        <w:t>Lead a collaborative, group meeting:</w:t>
      </w:r>
    </w:p>
    <w:p w14:paraId="32E7438E" w14:textId="196363CD" w:rsidR="00B43F2D" w:rsidRPr="00C52E92" w:rsidRDefault="00B43F2D" w:rsidP="00C52E92">
      <w:pPr>
        <w:pStyle w:val="ListParagraph"/>
        <w:numPr>
          <w:ilvl w:val="1"/>
          <w:numId w:val="18"/>
        </w:numPr>
        <w:jc w:val="both"/>
        <w:rPr>
          <w:sz w:val="24"/>
        </w:rPr>
      </w:pPr>
      <w:r w:rsidRPr="00C52E92">
        <w:rPr>
          <w:sz w:val="24"/>
        </w:rPr>
        <w:t xml:space="preserve">Review pertinent organizational documents, observations of digital engineering </w:t>
      </w:r>
      <w:r w:rsidR="00327832" w:rsidRPr="00C52E92">
        <w:rPr>
          <w:sz w:val="24"/>
        </w:rPr>
        <w:t xml:space="preserve">and management </w:t>
      </w:r>
      <w:r w:rsidRPr="00C52E92">
        <w:rPr>
          <w:sz w:val="24"/>
        </w:rPr>
        <w:t xml:space="preserve">in practice, and/or interviews of subject matter experts </w:t>
      </w:r>
      <w:r w:rsidR="0072194C" w:rsidRPr="00C52E92">
        <w:rPr>
          <w:sz w:val="24"/>
        </w:rPr>
        <w:t xml:space="preserve">or pathfinders </w:t>
      </w:r>
      <w:r w:rsidRPr="00C52E92">
        <w:rPr>
          <w:sz w:val="24"/>
        </w:rPr>
        <w:t>to level-set group perspectives.</w:t>
      </w:r>
    </w:p>
    <w:p w14:paraId="6D1771E7" w14:textId="1212EA50" w:rsidR="00B43F2D" w:rsidRPr="00C52E92" w:rsidRDefault="00B43F2D" w:rsidP="00C52E92">
      <w:pPr>
        <w:pStyle w:val="ListParagraph"/>
        <w:numPr>
          <w:ilvl w:val="1"/>
          <w:numId w:val="18"/>
        </w:numPr>
        <w:jc w:val="both"/>
        <w:rPr>
          <w:sz w:val="24"/>
        </w:rPr>
      </w:pPr>
      <w:r w:rsidRPr="00C52E92">
        <w:rPr>
          <w:sz w:val="24"/>
        </w:rPr>
        <w:t xml:space="preserve">Determine digital needs, benefits, goals, and objectives of the </w:t>
      </w:r>
      <w:r w:rsidR="00246298" w:rsidRPr="00C52E92">
        <w:rPr>
          <w:sz w:val="24"/>
        </w:rPr>
        <w:t>program</w:t>
      </w:r>
      <w:r w:rsidRPr="00C52E92">
        <w:rPr>
          <w:sz w:val="24"/>
        </w:rPr>
        <w:t>/organization to be assessed (consider the entire lifecycle and ROI implications).</w:t>
      </w:r>
    </w:p>
    <w:p w14:paraId="3779AA86" w14:textId="79688858" w:rsidR="00B43F2D" w:rsidRPr="00C52E92" w:rsidRDefault="00B43F2D" w:rsidP="00C52E92">
      <w:pPr>
        <w:pStyle w:val="ListParagraph"/>
        <w:numPr>
          <w:ilvl w:val="1"/>
          <w:numId w:val="18"/>
        </w:numPr>
        <w:jc w:val="both"/>
        <w:rPr>
          <w:sz w:val="24"/>
        </w:rPr>
      </w:pPr>
      <w:r w:rsidRPr="00C52E92">
        <w:rPr>
          <w:sz w:val="24"/>
        </w:rPr>
        <w:t xml:space="preserve">Align the digital maturity components to the objectives </w:t>
      </w:r>
      <w:proofErr w:type="gramStart"/>
      <w:r w:rsidRPr="00C52E92">
        <w:rPr>
          <w:sz w:val="24"/>
        </w:rPr>
        <w:t>above, and</w:t>
      </w:r>
      <w:proofErr w:type="gramEnd"/>
      <w:r w:rsidRPr="00C52E92">
        <w:rPr>
          <w:sz w:val="24"/>
        </w:rPr>
        <w:t xml:space="preserve"> determine how they support the digital goals of the </w:t>
      </w:r>
      <w:r w:rsidR="00246298" w:rsidRPr="00C52E92">
        <w:rPr>
          <w:sz w:val="24"/>
        </w:rPr>
        <w:t>program</w:t>
      </w:r>
      <w:r w:rsidRPr="00C52E92">
        <w:rPr>
          <w:sz w:val="24"/>
        </w:rPr>
        <w:t>/organization.</w:t>
      </w:r>
    </w:p>
    <w:p w14:paraId="4A8E14D3" w14:textId="189F5D3A" w:rsidR="00FD370A" w:rsidRPr="00274358" w:rsidRDefault="00B43F2D" w:rsidP="00274358">
      <w:pPr>
        <w:pStyle w:val="ListParagraph"/>
        <w:numPr>
          <w:ilvl w:val="0"/>
          <w:numId w:val="18"/>
        </w:numPr>
        <w:jc w:val="both"/>
        <w:rPr>
          <w:sz w:val="24"/>
        </w:rPr>
      </w:pPr>
      <w:r w:rsidRPr="00C52E92">
        <w:rPr>
          <w:sz w:val="24"/>
        </w:rPr>
        <w:t>Review the group meeting results (</w:t>
      </w:r>
      <w:proofErr w:type="gramStart"/>
      <w:r w:rsidRPr="00C52E92">
        <w:rPr>
          <w:sz w:val="24"/>
        </w:rPr>
        <w:t>i.e.</w:t>
      </w:r>
      <w:proofErr w:type="gramEnd"/>
      <w:r w:rsidRPr="00C52E92">
        <w:rPr>
          <w:sz w:val="24"/>
        </w:rPr>
        <w:t xml:space="preserve"> goals and objectives) and determine the most appropriate target state for each of the </w:t>
      </w:r>
      <w:r w:rsidR="001134E6" w:rsidRPr="00C52E92">
        <w:rPr>
          <w:sz w:val="24"/>
        </w:rPr>
        <w:t>19 components</w:t>
      </w:r>
      <w:r w:rsidR="0067287F" w:rsidRPr="00C52E92">
        <w:rPr>
          <w:sz w:val="24"/>
        </w:rPr>
        <w:t xml:space="preserve"> – enter into column L of the assessment spreadsheet</w:t>
      </w:r>
      <w:r w:rsidRPr="00C52E92">
        <w:rPr>
          <w:sz w:val="24"/>
        </w:rPr>
        <w:t xml:space="preserve">.  The target states </w:t>
      </w:r>
      <w:r w:rsidR="008A40B6" w:rsidRPr="00C52E92">
        <w:rPr>
          <w:sz w:val="24"/>
        </w:rPr>
        <w:t>can</w:t>
      </w:r>
      <w:r w:rsidRPr="00C52E92">
        <w:rPr>
          <w:sz w:val="24"/>
        </w:rPr>
        <w:t xml:space="preserve"> be whole numbers (</w:t>
      </w:r>
      <w:r w:rsidR="00AF5BC2" w:rsidRPr="00C52E92">
        <w:rPr>
          <w:sz w:val="24"/>
        </w:rPr>
        <w:t xml:space="preserve">level </w:t>
      </w:r>
      <w:r w:rsidRPr="00C52E92">
        <w:rPr>
          <w:sz w:val="24"/>
        </w:rPr>
        <w:t xml:space="preserve">0-4) that best represent the collection </w:t>
      </w:r>
      <w:r w:rsidR="00662DFB" w:rsidRPr="00C52E92">
        <w:rPr>
          <w:sz w:val="24"/>
        </w:rPr>
        <w:t xml:space="preserve">of opinions that leadership agrees </w:t>
      </w:r>
      <w:r w:rsidRPr="00C52E92">
        <w:rPr>
          <w:sz w:val="24"/>
        </w:rPr>
        <w:t>at a future state (3-5 years in the future).</w:t>
      </w:r>
      <w:r w:rsidR="00662DFB" w:rsidRPr="00C52E92">
        <w:rPr>
          <w:sz w:val="24"/>
        </w:rPr>
        <w:t xml:space="preserve">  NB: This is the recommended approach, but deviations regarding who and when weighting factors are applied</w:t>
      </w:r>
      <w:r w:rsidR="0072194C" w:rsidRPr="00C52E92">
        <w:rPr>
          <w:sz w:val="24"/>
        </w:rPr>
        <w:t>, whole numbers or fractions on the target state</w:t>
      </w:r>
      <w:r w:rsidR="00662DFB" w:rsidRPr="00C52E92">
        <w:rPr>
          <w:sz w:val="24"/>
        </w:rPr>
        <w:t>, or requesting participants to assign their opinion of the target state are at the discretion of the leadership team of the self-assessment.  Document all process deviations for future reassessments and quantifying progress</w:t>
      </w:r>
      <w:r w:rsidR="00305FCF" w:rsidRPr="00C52E92">
        <w:rPr>
          <w:sz w:val="24"/>
        </w:rPr>
        <w:t xml:space="preserve"> over time</w:t>
      </w:r>
      <w:r w:rsidR="00662DFB" w:rsidRPr="00C52E92">
        <w:rPr>
          <w:sz w:val="24"/>
        </w:rPr>
        <w:t xml:space="preserve">. </w:t>
      </w:r>
    </w:p>
    <w:p w14:paraId="6D03C55C" w14:textId="372B3D68" w:rsidR="00C51270" w:rsidRPr="00F2742B" w:rsidRDefault="00CE3B32" w:rsidP="00B43F2D">
      <w:pPr>
        <w:pStyle w:val="Heading1"/>
        <w:rPr>
          <w:b/>
        </w:rPr>
      </w:pPr>
      <w:r w:rsidRPr="00F2742B">
        <w:rPr>
          <w:b/>
        </w:rPr>
        <w:t>Assessment</w:t>
      </w:r>
    </w:p>
    <w:p w14:paraId="19940D20" w14:textId="1A63AB9B" w:rsidR="007F0BFA" w:rsidRPr="00C52E92" w:rsidRDefault="00346CBE" w:rsidP="00C52E92">
      <w:pPr>
        <w:jc w:val="both"/>
        <w:rPr>
          <w:sz w:val="24"/>
        </w:rPr>
      </w:pPr>
      <w:r w:rsidRPr="00C52E92">
        <w:rPr>
          <w:sz w:val="24"/>
        </w:rPr>
        <w:t xml:space="preserve">After </w:t>
      </w:r>
      <w:r w:rsidR="002C6831" w:rsidRPr="00C52E92">
        <w:rPr>
          <w:sz w:val="24"/>
        </w:rPr>
        <w:t>the participants have completed the self-</w:t>
      </w:r>
      <w:r w:rsidRPr="00C52E92">
        <w:rPr>
          <w:sz w:val="24"/>
        </w:rPr>
        <w:t xml:space="preserve">assessments, the following steps </w:t>
      </w:r>
      <w:r w:rsidR="002C6831" w:rsidRPr="00C52E92">
        <w:rPr>
          <w:sz w:val="24"/>
        </w:rPr>
        <w:t xml:space="preserve">will help ensure </w:t>
      </w:r>
      <w:r w:rsidR="008F65AF" w:rsidRPr="00C52E92">
        <w:rPr>
          <w:sz w:val="24"/>
        </w:rPr>
        <w:t>representative</w:t>
      </w:r>
      <w:r w:rsidR="002C6831" w:rsidRPr="00C52E92">
        <w:rPr>
          <w:sz w:val="24"/>
        </w:rPr>
        <w:t xml:space="preserve"> results and </w:t>
      </w:r>
      <w:r w:rsidR="008F65AF" w:rsidRPr="00C52E92">
        <w:rPr>
          <w:sz w:val="24"/>
        </w:rPr>
        <w:t>set up insightful analyses</w:t>
      </w:r>
      <w:r w:rsidRPr="00C52E92">
        <w:rPr>
          <w:sz w:val="24"/>
        </w:rPr>
        <w:t>:</w:t>
      </w:r>
    </w:p>
    <w:p w14:paraId="28FCA0E7" w14:textId="7CBB10C1" w:rsidR="00346CBE" w:rsidRPr="00C52E92" w:rsidRDefault="004A6992" w:rsidP="00C52E92">
      <w:pPr>
        <w:pStyle w:val="ListParagraph"/>
        <w:numPr>
          <w:ilvl w:val="0"/>
          <w:numId w:val="19"/>
        </w:numPr>
        <w:jc w:val="both"/>
        <w:rPr>
          <w:sz w:val="24"/>
        </w:rPr>
      </w:pPr>
      <w:r w:rsidRPr="00C52E92">
        <w:rPr>
          <w:sz w:val="24"/>
        </w:rPr>
        <w:t xml:space="preserve">Track the number of respondents and what role they play in the organization.  </w:t>
      </w:r>
      <w:r w:rsidR="00346CBE" w:rsidRPr="00C52E92">
        <w:rPr>
          <w:sz w:val="24"/>
        </w:rPr>
        <w:t xml:space="preserve">Ensure </w:t>
      </w:r>
      <w:r w:rsidR="007D6802" w:rsidRPr="00C52E92">
        <w:rPr>
          <w:sz w:val="24"/>
        </w:rPr>
        <w:t xml:space="preserve">that </w:t>
      </w:r>
      <w:r w:rsidR="00346CBE" w:rsidRPr="00C52E92">
        <w:rPr>
          <w:sz w:val="24"/>
        </w:rPr>
        <w:t>the desired diversity</w:t>
      </w:r>
      <w:r w:rsidR="00F8530F" w:rsidRPr="00C52E92">
        <w:rPr>
          <w:sz w:val="24"/>
        </w:rPr>
        <w:t xml:space="preserve"> across functional areas</w:t>
      </w:r>
      <w:r w:rsidR="002135CA" w:rsidRPr="00C52E92">
        <w:rPr>
          <w:sz w:val="24"/>
        </w:rPr>
        <w:t xml:space="preserve"> of respondents</w:t>
      </w:r>
      <w:r w:rsidR="00346CBE" w:rsidRPr="00C52E92">
        <w:rPr>
          <w:sz w:val="24"/>
        </w:rPr>
        <w:t xml:space="preserve"> was achieved.  </w:t>
      </w:r>
    </w:p>
    <w:p w14:paraId="5CD3D40D" w14:textId="6A0282BA" w:rsidR="008F65AF" w:rsidRPr="00C52E92" w:rsidRDefault="008F65AF" w:rsidP="00C52E92">
      <w:pPr>
        <w:pStyle w:val="ListParagraph"/>
        <w:numPr>
          <w:ilvl w:val="0"/>
          <w:numId w:val="19"/>
        </w:numPr>
        <w:jc w:val="both"/>
        <w:rPr>
          <w:sz w:val="24"/>
        </w:rPr>
      </w:pPr>
      <w:r w:rsidRPr="00C52E92">
        <w:rPr>
          <w:sz w:val="24"/>
        </w:rPr>
        <w:t>Average the numeric (</w:t>
      </w:r>
      <w:r w:rsidR="00AF5BC2" w:rsidRPr="00C52E92">
        <w:rPr>
          <w:sz w:val="24"/>
        </w:rPr>
        <w:t xml:space="preserve">levels </w:t>
      </w:r>
      <w:r w:rsidRPr="00C52E92">
        <w:rPr>
          <w:sz w:val="24"/>
        </w:rPr>
        <w:t xml:space="preserve">0-4) responses from all who responded (not all respondents </w:t>
      </w:r>
      <w:r w:rsidR="00AF5BC2" w:rsidRPr="00C52E92">
        <w:rPr>
          <w:sz w:val="24"/>
        </w:rPr>
        <w:t xml:space="preserve">have to </w:t>
      </w:r>
      <w:r w:rsidRPr="00C52E92">
        <w:rPr>
          <w:sz w:val="24"/>
        </w:rPr>
        <w:t xml:space="preserve">submit all 19).  This </w:t>
      </w:r>
      <w:r w:rsidR="00264324" w:rsidRPr="00C52E92">
        <w:rPr>
          <w:sz w:val="24"/>
        </w:rPr>
        <w:t>will result</w:t>
      </w:r>
      <w:r w:rsidRPr="00C52E92">
        <w:rPr>
          <w:sz w:val="24"/>
        </w:rPr>
        <w:t xml:space="preserve"> in 19 averaged baseline component states.  </w:t>
      </w:r>
    </w:p>
    <w:p w14:paraId="2F4C9781" w14:textId="4618C81E" w:rsidR="000E0877" w:rsidRPr="00C52E92" w:rsidRDefault="000E0877" w:rsidP="00C52E92">
      <w:pPr>
        <w:pStyle w:val="ListParagraph"/>
        <w:numPr>
          <w:ilvl w:val="0"/>
          <w:numId w:val="19"/>
        </w:numPr>
        <w:jc w:val="both"/>
        <w:rPr>
          <w:sz w:val="24"/>
        </w:rPr>
      </w:pPr>
      <w:r w:rsidRPr="00C52E92">
        <w:rPr>
          <w:sz w:val="24"/>
        </w:rPr>
        <w:lastRenderedPageBreak/>
        <w:t>Input the average for each of the 19 components into column J of the assessment</w:t>
      </w:r>
      <w:r w:rsidR="00264324" w:rsidRPr="00C52E92">
        <w:rPr>
          <w:sz w:val="24"/>
        </w:rPr>
        <w:t xml:space="preserve"> spreadsheet</w:t>
      </w:r>
      <w:r w:rsidRPr="00C52E92">
        <w:rPr>
          <w:sz w:val="24"/>
        </w:rPr>
        <w:t xml:space="preserve">. </w:t>
      </w:r>
    </w:p>
    <w:p w14:paraId="24088502" w14:textId="2E2B0419" w:rsidR="00346CBE" w:rsidRPr="00C52E92" w:rsidRDefault="00F8530F" w:rsidP="00C52E92">
      <w:pPr>
        <w:pStyle w:val="ListParagraph"/>
        <w:numPr>
          <w:ilvl w:val="0"/>
          <w:numId w:val="19"/>
        </w:numPr>
        <w:jc w:val="both"/>
        <w:rPr>
          <w:sz w:val="24"/>
        </w:rPr>
      </w:pPr>
      <w:r w:rsidRPr="00C52E92">
        <w:rPr>
          <w:sz w:val="24"/>
        </w:rPr>
        <w:t xml:space="preserve">Review assessment feedback for patterns </w:t>
      </w:r>
      <w:r w:rsidR="00667506" w:rsidRPr="00C52E92">
        <w:rPr>
          <w:sz w:val="24"/>
        </w:rPr>
        <w:t>associated with</w:t>
      </w:r>
      <w:r w:rsidRPr="00C52E92">
        <w:rPr>
          <w:sz w:val="24"/>
        </w:rPr>
        <w:t xml:space="preserve"> roles and responsibilities.</w:t>
      </w:r>
      <w:r w:rsidR="001909ED" w:rsidRPr="00C52E92">
        <w:rPr>
          <w:sz w:val="24"/>
        </w:rPr>
        <w:t xml:space="preserve">  (</w:t>
      </w:r>
      <w:proofErr w:type="gramStart"/>
      <w:r w:rsidR="001909ED" w:rsidRPr="00C52E92">
        <w:rPr>
          <w:sz w:val="24"/>
        </w:rPr>
        <w:t>e.g.</w:t>
      </w:r>
      <w:proofErr w:type="gramEnd"/>
      <w:r w:rsidR="001909ED" w:rsidRPr="00C52E92">
        <w:rPr>
          <w:sz w:val="24"/>
        </w:rPr>
        <w:t xml:space="preserve"> </w:t>
      </w:r>
      <w:r w:rsidR="009D2A8E" w:rsidRPr="00C52E92">
        <w:rPr>
          <w:sz w:val="24"/>
        </w:rPr>
        <w:t>do</w:t>
      </w:r>
      <w:r w:rsidR="001909ED" w:rsidRPr="00C52E92">
        <w:rPr>
          <w:sz w:val="24"/>
        </w:rPr>
        <w:t xml:space="preserve"> contracting respondents feel the current state of Workforce Capability is substantially lower than systems engineers? </w:t>
      </w:r>
      <w:proofErr w:type="gramStart"/>
      <w:r w:rsidR="001909ED" w:rsidRPr="00C52E92">
        <w:rPr>
          <w:sz w:val="24"/>
        </w:rPr>
        <w:t>Or</w:t>
      </w:r>
      <w:r w:rsidR="00AF5BC2" w:rsidRPr="00C52E92">
        <w:rPr>
          <w:sz w:val="24"/>
        </w:rPr>
        <w:t>,</w:t>
      </w:r>
      <w:proofErr w:type="gramEnd"/>
      <w:r w:rsidR="001909ED" w:rsidRPr="00C52E92">
        <w:rPr>
          <w:sz w:val="24"/>
        </w:rPr>
        <w:t xml:space="preserve"> are the</w:t>
      </w:r>
      <w:r w:rsidR="00AF5BC2" w:rsidRPr="00C52E92">
        <w:rPr>
          <w:sz w:val="24"/>
        </w:rPr>
        <w:t>se</w:t>
      </w:r>
      <w:r w:rsidR="001909ED" w:rsidRPr="00C52E92">
        <w:rPr>
          <w:sz w:val="24"/>
        </w:rPr>
        <w:t xml:space="preserve"> responses consistent?</w:t>
      </w:r>
      <w:r w:rsidR="008102EF" w:rsidRPr="00C52E92">
        <w:rPr>
          <w:sz w:val="24"/>
        </w:rPr>
        <w:t xml:space="preserve">  Analyzing respondent groups can provide organizational insight.</w:t>
      </w:r>
      <w:r w:rsidR="001909ED" w:rsidRPr="00C52E92">
        <w:rPr>
          <w:sz w:val="24"/>
        </w:rPr>
        <w:t>)</w:t>
      </w:r>
    </w:p>
    <w:p w14:paraId="6C302470" w14:textId="1E829F3F" w:rsidR="008A40B6" w:rsidRPr="00C52E92" w:rsidRDefault="008A40B6" w:rsidP="00C52E92">
      <w:pPr>
        <w:pStyle w:val="ListParagraph"/>
        <w:numPr>
          <w:ilvl w:val="0"/>
          <w:numId w:val="19"/>
        </w:numPr>
        <w:jc w:val="both"/>
        <w:rPr>
          <w:sz w:val="24"/>
        </w:rPr>
      </w:pPr>
      <w:r w:rsidRPr="00C52E92">
        <w:rPr>
          <w:sz w:val="24"/>
        </w:rPr>
        <w:t>The following Figures (1 &amp; 2) display the baseline and target, component and metric, outputs from two tabs in the Maturity Assessment</w:t>
      </w:r>
      <w:r w:rsidR="008102EF" w:rsidRPr="00C52E92">
        <w:rPr>
          <w:sz w:val="24"/>
        </w:rPr>
        <w:t xml:space="preserve"> spreadsheet</w:t>
      </w:r>
      <w:r w:rsidRPr="00C52E92">
        <w:rPr>
          <w:sz w:val="24"/>
        </w:rPr>
        <w:t xml:space="preserve">.  </w:t>
      </w:r>
    </w:p>
    <w:p w14:paraId="69D715DB" w14:textId="64B76201" w:rsidR="00AB08D1" w:rsidRPr="00F2742B" w:rsidRDefault="00AB08D1" w:rsidP="00AB08D1">
      <w:pPr>
        <w:pStyle w:val="Heading1"/>
        <w:spacing w:line="240" w:lineRule="auto"/>
        <w:jc w:val="center"/>
        <w:rPr>
          <w:b/>
          <w:i/>
          <w:sz w:val="24"/>
          <w:szCs w:val="24"/>
        </w:rPr>
      </w:pPr>
      <w:r w:rsidRPr="00F2742B">
        <w:rPr>
          <w:b/>
          <w:i/>
          <w:sz w:val="24"/>
          <w:szCs w:val="24"/>
        </w:rPr>
        <w:t xml:space="preserve">Figure 1: Notional </w:t>
      </w:r>
      <w:r w:rsidR="0067287F">
        <w:rPr>
          <w:b/>
          <w:i/>
          <w:sz w:val="24"/>
          <w:szCs w:val="24"/>
        </w:rPr>
        <w:t>Component</w:t>
      </w:r>
      <w:r w:rsidRPr="00F2742B">
        <w:rPr>
          <w:b/>
          <w:i/>
          <w:sz w:val="24"/>
          <w:szCs w:val="24"/>
        </w:rPr>
        <w:t xml:space="preserve"> Output</w:t>
      </w:r>
      <w:r w:rsidR="00AF5BC2" w:rsidRPr="00F2742B">
        <w:rPr>
          <w:b/>
          <w:i/>
          <w:sz w:val="24"/>
          <w:szCs w:val="24"/>
        </w:rPr>
        <w:t xml:space="preserve"> </w:t>
      </w:r>
      <w:r w:rsidR="0067287F">
        <w:rPr>
          <w:b/>
          <w:i/>
          <w:sz w:val="24"/>
          <w:szCs w:val="24"/>
        </w:rPr>
        <w:t>Showing</w:t>
      </w:r>
      <w:r w:rsidR="00AF5BC2" w:rsidRPr="00F2742B">
        <w:rPr>
          <w:b/>
          <w:i/>
          <w:sz w:val="24"/>
          <w:szCs w:val="24"/>
        </w:rPr>
        <w:t xml:space="preserve"> Digital Maturation Gap</w:t>
      </w:r>
    </w:p>
    <w:p w14:paraId="4115273D" w14:textId="6D75AA3B" w:rsidR="008F65AF" w:rsidRDefault="002C566F" w:rsidP="0039499C">
      <w:pPr>
        <w:spacing w:line="240" w:lineRule="auto"/>
        <w:jc w:val="center"/>
      </w:pPr>
      <w:r w:rsidRPr="00F2742B">
        <w:rPr>
          <w:noProof/>
        </w:rPr>
        <w:drawing>
          <wp:inline distT="0" distB="0" distL="0" distR="0" wp14:anchorId="0ABD3DBC" wp14:editId="4311B6DC">
            <wp:extent cx="5943600" cy="43099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09904"/>
                    </a:xfrm>
                    <a:prstGeom prst="rect">
                      <a:avLst/>
                    </a:prstGeom>
                    <a:noFill/>
                    <a:ln>
                      <a:noFill/>
                    </a:ln>
                  </pic:spPr>
                </pic:pic>
              </a:graphicData>
            </a:graphic>
          </wp:inline>
        </w:drawing>
      </w:r>
    </w:p>
    <w:p w14:paraId="66B28571" w14:textId="77777777" w:rsidR="00AC6B0B" w:rsidRPr="00C52E92" w:rsidRDefault="00AC6B0B" w:rsidP="00AC6B0B">
      <w:pPr>
        <w:jc w:val="both"/>
        <w:rPr>
          <w:sz w:val="24"/>
        </w:rPr>
      </w:pPr>
      <w:r w:rsidRPr="00C52E92">
        <w:rPr>
          <w:sz w:val="24"/>
        </w:rPr>
        <w:t xml:space="preserve">In Figures 1 &amp; 2, an example of the Maturity Assessment output can be seen. The orange bars represent the target maturity levels for each component/metric as identified by program/organization leadership.  The blue bars represent the self-assessed baseline state of each component/metric as averaged by the program/organization. </w:t>
      </w:r>
    </w:p>
    <w:p w14:paraId="56107B4A" w14:textId="77777777" w:rsidR="00AC6B0B" w:rsidRPr="00F2742B" w:rsidRDefault="00AC6B0B" w:rsidP="0039499C">
      <w:pPr>
        <w:spacing w:line="240" w:lineRule="auto"/>
        <w:jc w:val="center"/>
      </w:pPr>
    </w:p>
    <w:p w14:paraId="2E4CF1B2" w14:textId="4AA74EA0" w:rsidR="009E2A90" w:rsidRPr="00F2742B" w:rsidRDefault="009E2A90" w:rsidP="009E2A90">
      <w:pPr>
        <w:pStyle w:val="Heading1"/>
        <w:spacing w:line="240" w:lineRule="auto"/>
        <w:jc w:val="center"/>
        <w:rPr>
          <w:b/>
          <w:i/>
          <w:sz w:val="24"/>
          <w:szCs w:val="24"/>
        </w:rPr>
      </w:pPr>
      <w:r w:rsidRPr="00F2742B">
        <w:rPr>
          <w:b/>
          <w:i/>
          <w:sz w:val="24"/>
          <w:szCs w:val="24"/>
        </w:rPr>
        <w:lastRenderedPageBreak/>
        <w:t>Figure</w:t>
      </w:r>
      <w:r w:rsidR="00B646A6" w:rsidRPr="00F2742B">
        <w:rPr>
          <w:b/>
          <w:i/>
          <w:sz w:val="24"/>
          <w:szCs w:val="24"/>
        </w:rPr>
        <w:t xml:space="preserve"> 2</w:t>
      </w:r>
      <w:r w:rsidRPr="00F2742B">
        <w:rPr>
          <w:b/>
          <w:i/>
          <w:sz w:val="24"/>
          <w:szCs w:val="24"/>
        </w:rPr>
        <w:t xml:space="preserve">: Notional </w:t>
      </w:r>
      <w:r w:rsidR="00B646A6" w:rsidRPr="00F2742B">
        <w:rPr>
          <w:b/>
          <w:i/>
          <w:sz w:val="24"/>
          <w:szCs w:val="24"/>
        </w:rPr>
        <w:t>Metric</w:t>
      </w:r>
      <w:r w:rsidRPr="00F2742B">
        <w:rPr>
          <w:b/>
          <w:i/>
          <w:sz w:val="24"/>
          <w:szCs w:val="24"/>
        </w:rPr>
        <w:t xml:space="preserve"> Output </w:t>
      </w:r>
      <w:r w:rsidR="0067287F">
        <w:rPr>
          <w:b/>
          <w:i/>
          <w:sz w:val="24"/>
          <w:szCs w:val="24"/>
        </w:rPr>
        <w:t>Showing</w:t>
      </w:r>
      <w:r w:rsidR="0067287F" w:rsidRPr="00F2742B">
        <w:rPr>
          <w:b/>
          <w:i/>
          <w:sz w:val="24"/>
          <w:szCs w:val="24"/>
        </w:rPr>
        <w:t xml:space="preserve"> </w:t>
      </w:r>
      <w:r w:rsidRPr="00F2742B">
        <w:rPr>
          <w:b/>
          <w:i/>
          <w:sz w:val="24"/>
          <w:szCs w:val="24"/>
        </w:rPr>
        <w:t>Digital Maturation Gap</w:t>
      </w:r>
    </w:p>
    <w:p w14:paraId="6C498E2F" w14:textId="5A454567" w:rsidR="00C533F7" w:rsidRDefault="002C566F" w:rsidP="00FD370A">
      <w:pPr>
        <w:jc w:val="center"/>
      </w:pPr>
      <w:r w:rsidRPr="00F2742B">
        <w:rPr>
          <w:noProof/>
        </w:rPr>
        <w:drawing>
          <wp:inline distT="0" distB="0" distL="0" distR="0" wp14:anchorId="28E5E51D" wp14:editId="5CD81921">
            <wp:extent cx="5943600" cy="431626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16260"/>
                    </a:xfrm>
                    <a:prstGeom prst="rect">
                      <a:avLst/>
                    </a:prstGeom>
                    <a:noFill/>
                    <a:ln>
                      <a:noFill/>
                    </a:ln>
                  </pic:spPr>
                </pic:pic>
              </a:graphicData>
            </a:graphic>
          </wp:inline>
        </w:drawing>
      </w:r>
    </w:p>
    <w:p w14:paraId="2E847156" w14:textId="77777777" w:rsidR="00AC6B0B" w:rsidRPr="00F2742B" w:rsidRDefault="00AC6B0B" w:rsidP="00274358"/>
    <w:p w14:paraId="47956E8E" w14:textId="6A12729D" w:rsidR="00C51270" w:rsidRPr="00F2742B" w:rsidRDefault="00DE62F4" w:rsidP="00C51270">
      <w:pPr>
        <w:pStyle w:val="Heading1"/>
        <w:rPr>
          <w:b/>
        </w:rPr>
      </w:pPr>
      <w:r w:rsidRPr="00F2742B">
        <w:rPr>
          <w:b/>
        </w:rPr>
        <w:t>Post-Assessment</w:t>
      </w:r>
      <w:r w:rsidR="000A74E7" w:rsidRPr="00F2742B">
        <w:rPr>
          <w:b/>
        </w:rPr>
        <w:t xml:space="preserve"> &amp; N</w:t>
      </w:r>
      <w:r w:rsidR="00C51270" w:rsidRPr="00F2742B">
        <w:rPr>
          <w:b/>
        </w:rPr>
        <w:t>ext Steps</w:t>
      </w:r>
    </w:p>
    <w:p w14:paraId="2C6485BA" w14:textId="3D346460" w:rsidR="008C1F49" w:rsidRPr="00980EDA" w:rsidRDefault="007D6802" w:rsidP="00980EDA">
      <w:pPr>
        <w:jc w:val="both"/>
        <w:rPr>
          <w:sz w:val="24"/>
        </w:rPr>
      </w:pPr>
      <w:r w:rsidRPr="00980EDA">
        <w:rPr>
          <w:sz w:val="24"/>
        </w:rPr>
        <w:t xml:space="preserve">Once </w:t>
      </w:r>
      <w:r w:rsidR="00E97DD0" w:rsidRPr="00980EDA">
        <w:rPr>
          <w:sz w:val="24"/>
        </w:rPr>
        <w:t>completed and compiled</w:t>
      </w:r>
      <w:r w:rsidRPr="00980EDA">
        <w:rPr>
          <w:sz w:val="24"/>
        </w:rPr>
        <w:t xml:space="preserve">, </w:t>
      </w:r>
      <w:r w:rsidR="00D957DA" w:rsidRPr="00980EDA">
        <w:rPr>
          <w:sz w:val="24"/>
        </w:rPr>
        <w:t xml:space="preserve">develop a list of potential digital </w:t>
      </w:r>
      <w:r w:rsidR="00276A88" w:rsidRPr="00980EDA">
        <w:rPr>
          <w:sz w:val="24"/>
        </w:rPr>
        <w:t>transformation</w:t>
      </w:r>
      <w:r w:rsidR="00D957DA" w:rsidRPr="00980EDA">
        <w:rPr>
          <w:sz w:val="24"/>
        </w:rPr>
        <w:t xml:space="preserve"> focused improvement initiatives to close the gap</w:t>
      </w:r>
      <w:r w:rsidR="001909ED" w:rsidRPr="00980EDA">
        <w:rPr>
          <w:sz w:val="24"/>
        </w:rPr>
        <w:t xml:space="preserve"> between the </w:t>
      </w:r>
      <w:r w:rsidR="000A74E7" w:rsidRPr="00980EDA">
        <w:rPr>
          <w:sz w:val="24"/>
        </w:rPr>
        <w:t>baseline</w:t>
      </w:r>
      <w:r w:rsidR="001909ED" w:rsidRPr="00980EDA">
        <w:rPr>
          <w:sz w:val="24"/>
        </w:rPr>
        <w:t xml:space="preserve"> and </w:t>
      </w:r>
      <w:r w:rsidR="00E97DD0" w:rsidRPr="00980EDA">
        <w:rPr>
          <w:sz w:val="24"/>
        </w:rPr>
        <w:t xml:space="preserve">desired </w:t>
      </w:r>
      <w:r w:rsidR="001909ED" w:rsidRPr="00980EDA">
        <w:rPr>
          <w:sz w:val="24"/>
        </w:rPr>
        <w:t>target</w:t>
      </w:r>
      <w:r w:rsidR="00D957DA" w:rsidRPr="00980EDA">
        <w:rPr>
          <w:sz w:val="24"/>
        </w:rPr>
        <w:t xml:space="preserve"> state</w:t>
      </w:r>
      <w:r w:rsidR="000A74E7" w:rsidRPr="00980EDA">
        <w:rPr>
          <w:sz w:val="24"/>
        </w:rPr>
        <w:t>s</w:t>
      </w:r>
      <w:r w:rsidR="00D957DA" w:rsidRPr="00980EDA">
        <w:rPr>
          <w:sz w:val="24"/>
        </w:rPr>
        <w:t xml:space="preserve"> as determined </w:t>
      </w:r>
      <w:r w:rsidR="000A74E7" w:rsidRPr="00980EDA">
        <w:rPr>
          <w:sz w:val="24"/>
        </w:rPr>
        <w:t>through the</w:t>
      </w:r>
      <w:r w:rsidR="00D957DA" w:rsidRPr="00980EDA">
        <w:rPr>
          <w:sz w:val="24"/>
        </w:rPr>
        <w:t xml:space="preserve"> assessment. </w:t>
      </w:r>
      <w:r w:rsidR="00E97DD0" w:rsidRPr="00980EDA">
        <w:rPr>
          <w:sz w:val="24"/>
        </w:rPr>
        <w:t>The</w:t>
      </w:r>
      <w:r w:rsidR="002829AD" w:rsidRPr="00980EDA">
        <w:rPr>
          <w:sz w:val="24"/>
        </w:rPr>
        <w:t xml:space="preserve"> </w:t>
      </w:r>
      <w:r w:rsidR="000A74E7" w:rsidRPr="00980EDA">
        <w:rPr>
          <w:sz w:val="24"/>
        </w:rPr>
        <w:t>next steps</w:t>
      </w:r>
      <w:r w:rsidR="002829AD" w:rsidRPr="00980EDA">
        <w:rPr>
          <w:sz w:val="24"/>
        </w:rPr>
        <w:t xml:space="preserve"> will vary depending upon </w:t>
      </w:r>
      <w:r w:rsidR="000A74E7" w:rsidRPr="00980EDA">
        <w:rPr>
          <w:sz w:val="24"/>
        </w:rPr>
        <w:t>characteristics of each</w:t>
      </w:r>
      <w:r w:rsidR="002829AD" w:rsidRPr="00980EDA">
        <w:rPr>
          <w:sz w:val="24"/>
        </w:rPr>
        <w:t xml:space="preserve"> program</w:t>
      </w:r>
      <w:r w:rsidR="000A74E7" w:rsidRPr="00980EDA">
        <w:rPr>
          <w:sz w:val="24"/>
        </w:rPr>
        <w:t>/organization</w:t>
      </w:r>
      <w:r w:rsidR="002829AD" w:rsidRPr="00980EDA">
        <w:rPr>
          <w:sz w:val="24"/>
        </w:rPr>
        <w:t xml:space="preserve">, but </w:t>
      </w:r>
      <w:r w:rsidR="000A74E7" w:rsidRPr="00980EDA">
        <w:rPr>
          <w:sz w:val="24"/>
        </w:rPr>
        <w:t>c</w:t>
      </w:r>
      <w:r w:rsidR="000244ED" w:rsidRPr="00980EDA">
        <w:rPr>
          <w:sz w:val="24"/>
        </w:rPr>
        <w:t>ould</w:t>
      </w:r>
      <w:r w:rsidR="004E716C" w:rsidRPr="00980EDA">
        <w:rPr>
          <w:sz w:val="24"/>
        </w:rPr>
        <w:t xml:space="preserve"> </w:t>
      </w:r>
      <w:r w:rsidR="002829AD" w:rsidRPr="00980EDA">
        <w:rPr>
          <w:sz w:val="24"/>
        </w:rPr>
        <w:t>include</w:t>
      </w:r>
      <w:r w:rsidR="008C1F49" w:rsidRPr="00980EDA">
        <w:rPr>
          <w:sz w:val="24"/>
        </w:rPr>
        <w:t>:</w:t>
      </w:r>
    </w:p>
    <w:p w14:paraId="39251CDB" w14:textId="391276E1" w:rsidR="00E97DD0" w:rsidRPr="00980EDA" w:rsidRDefault="000A74E7" w:rsidP="00815955">
      <w:pPr>
        <w:pStyle w:val="ListParagraph"/>
        <w:numPr>
          <w:ilvl w:val="0"/>
          <w:numId w:val="33"/>
        </w:numPr>
        <w:jc w:val="both"/>
        <w:rPr>
          <w:sz w:val="24"/>
        </w:rPr>
      </w:pPr>
      <w:r w:rsidRPr="00980EDA">
        <w:rPr>
          <w:sz w:val="24"/>
        </w:rPr>
        <w:t>Designating</w:t>
      </w:r>
      <w:r w:rsidR="00B523F7" w:rsidRPr="00980EDA">
        <w:rPr>
          <w:sz w:val="24"/>
        </w:rPr>
        <w:t xml:space="preserve"> </w:t>
      </w:r>
      <w:r w:rsidR="00E97DD0" w:rsidRPr="00980EDA">
        <w:rPr>
          <w:sz w:val="24"/>
        </w:rPr>
        <w:t>a</w:t>
      </w:r>
      <w:r w:rsidR="00B523F7" w:rsidRPr="00980EDA">
        <w:rPr>
          <w:sz w:val="24"/>
        </w:rPr>
        <w:t xml:space="preserve"> </w:t>
      </w:r>
      <w:r w:rsidR="00AF5BC2" w:rsidRPr="00980EDA">
        <w:rPr>
          <w:sz w:val="24"/>
        </w:rPr>
        <w:t>d</w:t>
      </w:r>
      <w:r w:rsidRPr="00980EDA">
        <w:rPr>
          <w:sz w:val="24"/>
        </w:rPr>
        <w:t>igital</w:t>
      </w:r>
      <w:r w:rsidR="00B523F7" w:rsidRPr="00980EDA">
        <w:rPr>
          <w:sz w:val="24"/>
        </w:rPr>
        <w:t xml:space="preserve"> focal point within the organization</w:t>
      </w:r>
      <w:r w:rsidR="00E97DD0" w:rsidRPr="00980EDA">
        <w:rPr>
          <w:sz w:val="24"/>
        </w:rPr>
        <w:t xml:space="preserve"> (</w:t>
      </w:r>
      <w:proofErr w:type="gramStart"/>
      <w:r w:rsidR="00E97DD0" w:rsidRPr="00980EDA">
        <w:rPr>
          <w:sz w:val="24"/>
        </w:rPr>
        <w:t>e.g.</w:t>
      </w:r>
      <w:proofErr w:type="gramEnd"/>
      <w:r w:rsidR="00E97DD0" w:rsidRPr="00980EDA">
        <w:rPr>
          <w:sz w:val="24"/>
        </w:rPr>
        <w:t xml:space="preserve"> Chief Engineer, Program Manager, Director of Engineering, etc.)</w:t>
      </w:r>
      <w:r w:rsidR="00B523F7" w:rsidRPr="00980EDA">
        <w:rPr>
          <w:sz w:val="24"/>
        </w:rPr>
        <w:t>.  This will ensure a central point of contact for tools</w:t>
      </w:r>
      <w:r w:rsidR="000248FD" w:rsidRPr="00980EDA">
        <w:rPr>
          <w:sz w:val="24"/>
        </w:rPr>
        <w:t>, training,</w:t>
      </w:r>
      <w:r w:rsidR="00B523F7" w:rsidRPr="00980EDA">
        <w:rPr>
          <w:sz w:val="24"/>
        </w:rPr>
        <w:t xml:space="preserve"> and infrastructure needs, enable consistent implementation and coordination, </w:t>
      </w:r>
      <w:r w:rsidR="00E97DD0" w:rsidRPr="00980EDA">
        <w:rPr>
          <w:sz w:val="24"/>
        </w:rPr>
        <w:t xml:space="preserve">and </w:t>
      </w:r>
      <w:r w:rsidR="00B523F7" w:rsidRPr="00980EDA">
        <w:rPr>
          <w:sz w:val="24"/>
        </w:rPr>
        <w:t xml:space="preserve">sharing of lessons learned and collaboration across </w:t>
      </w:r>
      <w:r w:rsidR="00AF5BC2" w:rsidRPr="00980EDA">
        <w:rPr>
          <w:sz w:val="24"/>
        </w:rPr>
        <w:t xml:space="preserve">the </w:t>
      </w:r>
      <w:r w:rsidR="00E97DD0" w:rsidRPr="00980EDA">
        <w:rPr>
          <w:sz w:val="24"/>
        </w:rPr>
        <w:t>DAF</w:t>
      </w:r>
      <w:r w:rsidR="00B523F7" w:rsidRPr="00980EDA">
        <w:rPr>
          <w:sz w:val="24"/>
        </w:rPr>
        <w:t>.</w:t>
      </w:r>
      <w:r w:rsidR="00E97DD0" w:rsidRPr="00980EDA">
        <w:rPr>
          <w:sz w:val="24"/>
        </w:rPr>
        <w:t xml:space="preserve"> </w:t>
      </w:r>
    </w:p>
    <w:p w14:paraId="7CD38CA9" w14:textId="0BDBCDE3" w:rsidR="00B523F7" w:rsidRPr="00980EDA" w:rsidRDefault="00E97DD0" w:rsidP="00815955">
      <w:pPr>
        <w:pStyle w:val="ListParagraph"/>
        <w:numPr>
          <w:ilvl w:val="0"/>
          <w:numId w:val="33"/>
        </w:numPr>
        <w:jc w:val="both"/>
        <w:rPr>
          <w:sz w:val="24"/>
        </w:rPr>
      </w:pPr>
      <w:r w:rsidRPr="00980EDA">
        <w:rPr>
          <w:sz w:val="24"/>
        </w:rPr>
        <w:t>Comparing maturation gaps of each metric, including the weighted results as seen in Figure 3, and building a strategy to prioritize and address potential activities to decrease the</w:t>
      </w:r>
      <w:r w:rsidR="000248FD" w:rsidRPr="00980EDA">
        <w:rPr>
          <w:sz w:val="24"/>
        </w:rPr>
        <w:t>se</w:t>
      </w:r>
      <w:r w:rsidRPr="00980EDA">
        <w:rPr>
          <w:sz w:val="24"/>
        </w:rPr>
        <w:t xml:space="preserve"> gap</w:t>
      </w:r>
      <w:r w:rsidR="000248FD" w:rsidRPr="00980EDA">
        <w:rPr>
          <w:sz w:val="24"/>
        </w:rPr>
        <w:t>s</w:t>
      </w:r>
      <w:r w:rsidRPr="00980EDA">
        <w:rPr>
          <w:sz w:val="24"/>
        </w:rPr>
        <w:t>.  This will likely require analyses that drill down to or past the component level.  Determining the root cause of the gap will often require targeted interchanges/workshops to reflect on digital needs, benefits, goals, and objectives, and result in specific digital maturation plans.</w:t>
      </w:r>
    </w:p>
    <w:p w14:paraId="0FA2269B" w14:textId="6EBD545B" w:rsidR="002C566F" w:rsidRPr="00F2742B" w:rsidRDefault="002C566F" w:rsidP="00815955">
      <w:pPr>
        <w:pStyle w:val="Heading1"/>
        <w:spacing w:line="240" w:lineRule="auto"/>
        <w:ind w:left="720"/>
        <w:jc w:val="center"/>
        <w:rPr>
          <w:b/>
          <w:i/>
          <w:sz w:val="24"/>
          <w:szCs w:val="24"/>
        </w:rPr>
      </w:pPr>
      <w:r w:rsidRPr="00F2742B">
        <w:rPr>
          <w:b/>
          <w:i/>
          <w:sz w:val="24"/>
          <w:szCs w:val="24"/>
        </w:rPr>
        <w:lastRenderedPageBreak/>
        <w:t>Figure</w:t>
      </w:r>
      <w:r w:rsidR="00B646A6" w:rsidRPr="00F2742B">
        <w:rPr>
          <w:b/>
          <w:i/>
          <w:sz w:val="24"/>
          <w:szCs w:val="24"/>
        </w:rPr>
        <w:t xml:space="preserve"> 3</w:t>
      </w:r>
      <w:r w:rsidRPr="00F2742B">
        <w:rPr>
          <w:b/>
          <w:i/>
          <w:sz w:val="24"/>
          <w:szCs w:val="24"/>
        </w:rPr>
        <w:t xml:space="preserve">: Notional </w:t>
      </w:r>
      <w:r w:rsidR="00B646A6" w:rsidRPr="00F2742B">
        <w:rPr>
          <w:b/>
          <w:i/>
          <w:sz w:val="24"/>
          <w:szCs w:val="24"/>
        </w:rPr>
        <w:t>Relative Importance Given Weighting Factors</w:t>
      </w:r>
    </w:p>
    <w:p w14:paraId="5683B3B6" w14:textId="05623999" w:rsidR="002C566F" w:rsidRPr="00F2742B" w:rsidRDefault="002C566F" w:rsidP="00815955">
      <w:r w:rsidRPr="00F2742B">
        <w:rPr>
          <w:noProof/>
        </w:rPr>
        <w:drawing>
          <wp:inline distT="0" distB="0" distL="0" distR="0" wp14:anchorId="0123B888" wp14:editId="5460D28A">
            <wp:extent cx="5943600" cy="433533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35332"/>
                    </a:xfrm>
                    <a:prstGeom prst="rect">
                      <a:avLst/>
                    </a:prstGeom>
                    <a:noFill/>
                    <a:ln>
                      <a:noFill/>
                    </a:ln>
                  </pic:spPr>
                </pic:pic>
              </a:graphicData>
            </a:graphic>
          </wp:inline>
        </w:drawing>
      </w:r>
    </w:p>
    <w:p w14:paraId="21EAA251" w14:textId="77777777" w:rsidR="002C566F" w:rsidRPr="00F2742B" w:rsidRDefault="002C566F" w:rsidP="002C566F">
      <w:pPr>
        <w:pStyle w:val="ListParagraph"/>
        <w:ind w:left="774"/>
      </w:pPr>
    </w:p>
    <w:p w14:paraId="520C5540" w14:textId="77777777" w:rsidR="00274358" w:rsidRPr="00274358" w:rsidRDefault="00274358" w:rsidP="00815955">
      <w:pPr>
        <w:pStyle w:val="ListParagraph"/>
        <w:numPr>
          <w:ilvl w:val="0"/>
          <w:numId w:val="33"/>
        </w:numPr>
        <w:jc w:val="both"/>
        <w:rPr>
          <w:sz w:val="24"/>
        </w:rPr>
      </w:pPr>
      <w:r w:rsidRPr="00274358">
        <w:rPr>
          <w:sz w:val="24"/>
        </w:rPr>
        <w:t xml:space="preserve">Comparing similar programs or organizations.  A peer-level comparison of common magnitude gaps or target states can lead to resource leveraging/partnering for improvement initiatives.  Senior leader perspective on common magnitude gaps or target states can provide insight on systematic issues.  </w:t>
      </w:r>
      <w:r w:rsidRPr="00274358">
        <w:rPr>
          <w:i/>
          <w:sz w:val="24"/>
        </w:rPr>
        <w:t>NB: Baseline and target sates are tied to program/organization specific goals, objectives, and available resources; thus, detailed comparisons between program/organization baseline values are not always relevant.</w:t>
      </w:r>
    </w:p>
    <w:p w14:paraId="1CD4879C" w14:textId="4E97C781" w:rsidR="000E0877" w:rsidRPr="00274358" w:rsidRDefault="00405277" w:rsidP="00815955">
      <w:pPr>
        <w:pStyle w:val="ListParagraph"/>
        <w:numPr>
          <w:ilvl w:val="0"/>
          <w:numId w:val="33"/>
        </w:numPr>
        <w:jc w:val="both"/>
        <w:rPr>
          <w:sz w:val="24"/>
        </w:rPr>
      </w:pPr>
      <w:r w:rsidRPr="00274358">
        <w:rPr>
          <w:sz w:val="24"/>
        </w:rPr>
        <w:t>Pursuing</w:t>
      </w:r>
      <w:r w:rsidR="000E0877" w:rsidRPr="00274358">
        <w:rPr>
          <w:sz w:val="24"/>
        </w:rPr>
        <w:t xml:space="preserve"> pointed strategic initiatives versus attempting to implem</w:t>
      </w:r>
      <w:r w:rsidR="000248FD" w:rsidRPr="00274358">
        <w:rPr>
          <w:sz w:val="24"/>
        </w:rPr>
        <w:t>ent multiple initiatives across many</w:t>
      </w:r>
      <w:r w:rsidR="000E0877" w:rsidRPr="00274358">
        <w:rPr>
          <w:sz w:val="24"/>
        </w:rPr>
        <w:t xml:space="preserve"> </w:t>
      </w:r>
      <w:r w:rsidR="00E97DD0" w:rsidRPr="00274358">
        <w:rPr>
          <w:sz w:val="24"/>
        </w:rPr>
        <w:t>components</w:t>
      </w:r>
      <w:r w:rsidR="00F2742B" w:rsidRPr="00274358">
        <w:rPr>
          <w:sz w:val="24"/>
        </w:rPr>
        <w:t xml:space="preserve"> at once.  Figure 4 is an example from a </w:t>
      </w:r>
      <w:r w:rsidR="00E97DD0" w:rsidRPr="00274358">
        <w:rPr>
          <w:sz w:val="24"/>
        </w:rPr>
        <w:t xml:space="preserve">pathfinder </w:t>
      </w:r>
      <w:r w:rsidR="00F2742B" w:rsidRPr="00274358">
        <w:rPr>
          <w:sz w:val="24"/>
        </w:rPr>
        <w:t xml:space="preserve">program office’s effort to plan Digital Maturity increases through </w:t>
      </w:r>
      <w:r w:rsidRPr="00274358">
        <w:rPr>
          <w:sz w:val="24"/>
        </w:rPr>
        <w:t xml:space="preserve">strategic </w:t>
      </w:r>
      <w:r w:rsidR="00F2742B" w:rsidRPr="00274358">
        <w:rPr>
          <w:sz w:val="24"/>
        </w:rPr>
        <w:t>investments and process changes</w:t>
      </w:r>
      <w:r w:rsidR="000248FD" w:rsidRPr="00274358">
        <w:rPr>
          <w:sz w:val="24"/>
        </w:rPr>
        <w:t xml:space="preserve"> (NB: this is a staged </w:t>
      </w:r>
      <w:proofErr w:type="gramStart"/>
      <w:r w:rsidR="000248FD" w:rsidRPr="00274358">
        <w:rPr>
          <w:sz w:val="24"/>
        </w:rPr>
        <w:t>approach</w:t>
      </w:r>
      <w:proofErr w:type="gramEnd"/>
      <w:r w:rsidR="000248FD" w:rsidRPr="00274358">
        <w:rPr>
          <w:sz w:val="24"/>
        </w:rPr>
        <w:t xml:space="preserve"> and the colors of the initiatives correlate to their target states over the near/mid-term)</w:t>
      </w:r>
      <w:r w:rsidR="00F2742B" w:rsidRPr="00274358">
        <w:rPr>
          <w:sz w:val="24"/>
        </w:rPr>
        <w:t>.</w:t>
      </w:r>
    </w:p>
    <w:p w14:paraId="5E6D3C6A" w14:textId="62450FAD" w:rsidR="00F2742B" w:rsidRPr="00F2742B" w:rsidRDefault="00F2742B" w:rsidP="00F2742B">
      <w:pPr>
        <w:pStyle w:val="Heading1"/>
        <w:spacing w:line="240" w:lineRule="auto"/>
        <w:jc w:val="center"/>
        <w:rPr>
          <w:b/>
          <w:i/>
          <w:sz w:val="24"/>
          <w:szCs w:val="24"/>
        </w:rPr>
      </w:pPr>
      <w:r w:rsidRPr="00F2742B">
        <w:rPr>
          <w:b/>
          <w:i/>
          <w:sz w:val="24"/>
          <w:szCs w:val="24"/>
        </w:rPr>
        <w:lastRenderedPageBreak/>
        <w:t xml:space="preserve">Figure </w:t>
      </w:r>
      <w:r>
        <w:rPr>
          <w:b/>
          <w:i/>
          <w:sz w:val="24"/>
          <w:szCs w:val="24"/>
        </w:rPr>
        <w:t>4</w:t>
      </w:r>
      <w:r w:rsidRPr="00F2742B">
        <w:rPr>
          <w:b/>
          <w:i/>
          <w:sz w:val="24"/>
          <w:szCs w:val="24"/>
        </w:rPr>
        <w:t xml:space="preserve">: </w:t>
      </w:r>
      <w:r w:rsidR="000F206F">
        <w:rPr>
          <w:b/>
          <w:i/>
          <w:sz w:val="24"/>
          <w:szCs w:val="24"/>
        </w:rPr>
        <w:t xml:space="preserve">High-Level </w:t>
      </w:r>
      <w:r>
        <w:rPr>
          <w:b/>
          <w:i/>
          <w:sz w:val="24"/>
          <w:szCs w:val="24"/>
        </w:rPr>
        <w:t>Example of Digital Maturation Planning</w:t>
      </w:r>
    </w:p>
    <w:p w14:paraId="4FE013AF" w14:textId="7DD64720" w:rsidR="00F2742B" w:rsidRPr="00F2742B" w:rsidRDefault="000F206F" w:rsidP="00F2742B">
      <w:r>
        <w:rPr>
          <w:noProof/>
        </w:rPr>
        <w:drawing>
          <wp:inline distT="0" distB="0" distL="0" distR="0" wp14:anchorId="17EAE498" wp14:editId="7AB55644">
            <wp:extent cx="5930900" cy="283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0900" cy="2838450"/>
                    </a:xfrm>
                    <a:prstGeom prst="rect">
                      <a:avLst/>
                    </a:prstGeom>
                    <a:noFill/>
                    <a:ln>
                      <a:noFill/>
                    </a:ln>
                  </pic:spPr>
                </pic:pic>
              </a:graphicData>
            </a:graphic>
          </wp:inline>
        </w:drawing>
      </w:r>
    </w:p>
    <w:p w14:paraId="342A731C" w14:textId="07749BC7" w:rsidR="007C5F14" w:rsidRPr="00274358" w:rsidRDefault="00763E04" w:rsidP="00274358">
      <w:pPr>
        <w:pStyle w:val="ListParagraph"/>
        <w:numPr>
          <w:ilvl w:val="0"/>
          <w:numId w:val="23"/>
        </w:numPr>
        <w:jc w:val="both"/>
        <w:rPr>
          <w:sz w:val="24"/>
        </w:rPr>
      </w:pPr>
      <w:r w:rsidRPr="00274358">
        <w:rPr>
          <w:sz w:val="24"/>
        </w:rPr>
        <w:t>Annually reassessing digital maturity with up-to-date digital needs, benefits, goals, and objectives for tracking progress over time</w:t>
      </w:r>
      <w:r w:rsidR="008A2F5D" w:rsidRPr="00274358">
        <w:rPr>
          <w:sz w:val="24"/>
        </w:rPr>
        <w:t xml:space="preserve">, quantifying benefits of improvement initiatives, and </w:t>
      </w:r>
      <w:r w:rsidR="00CB78B9" w:rsidRPr="00274358">
        <w:rPr>
          <w:sz w:val="24"/>
        </w:rPr>
        <w:t>sharing</w:t>
      </w:r>
      <w:r w:rsidR="008A2F5D" w:rsidRPr="00274358">
        <w:rPr>
          <w:sz w:val="24"/>
        </w:rPr>
        <w:t xml:space="preserve"> best practices.</w:t>
      </w:r>
    </w:p>
    <w:p w14:paraId="7F887ED1" w14:textId="47930FF7" w:rsidR="005D5017" w:rsidRPr="00F2742B" w:rsidRDefault="005D5017" w:rsidP="0032318B"/>
    <w:p w14:paraId="45FB6C99" w14:textId="6A1EE785" w:rsidR="00586CA3" w:rsidRPr="00F2742B" w:rsidRDefault="00997656" w:rsidP="00FD519E">
      <w:pPr>
        <w:rPr>
          <w:rFonts w:asciiTheme="majorHAnsi" w:eastAsiaTheme="majorEastAsia" w:hAnsiTheme="majorHAnsi" w:cstheme="majorBidi"/>
          <w:b/>
          <w:color w:val="2F5496" w:themeColor="accent1" w:themeShade="BF"/>
          <w:sz w:val="32"/>
          <w:szCs w:val="32"/>
        </w:rPr>
      </w:pPr>
      <w:r w:rsidRPr="00F2742B">
        <w:rPr>
          <w:rFonts w:asciiTheme="majorHAnsi" w:eastAsiaTheme="majorEastAsia" w:hAnsiTheme="majorHAnsi" w:cstheme="majorBidi"/>
          <w:b/>
          <w:color w:val="2F5496" w:themeColor="accent1" w:themeShade="BF"/>
          <w:sz w:val="32"/>
          <w:szCs w:val="32"/>
        </w:rPr>
        <w:t>References</w:t>
      </w:r>
    </w:p>
    <w:p w14:paraId="5260FC75" w14:textId="77777777" w:rsidR="004648CB" w:rsidRPr="00B42F1B" w:rsidRDefault="004648CB" w:rsidP="004648CB">
      <w:pPr>
        <w:pStyle w:val="ListParagraph"/>
        <w:numPr>
          <w:ilvl w:val="0"/>
          <w:numId w:val="21"/>
        </w:numPr>
        <w:rPr>
          <w:sz w:val="24"/>
        </w:rPr>
      </w:pPr>
      <w:r w:rsidRPr="00B42F1B">
        <w:rPr>
          <w:sz w:val="24"/>
        </w:rPr>
        <w:t xml:space="preserve">2020 Chief of Staff of the Air Force’s </w:t>
      </w:r>
      <w:r w:rsidRPr="00B42F1B">
        <w:rPr>
          <w:i/>
          <w:sz w:val="24"/>
        </w:rPr>
        <w:t>Accelerate Change or Lose</w:t>
      </w:r>
      <w:r w:rsidRPr="00B42F1B">
        <w:rPr>
          <w:sz w:val="24"/>
        </w:rPr>
        <w:t xml:space="preserve"> - </w:t>
      </w:r>
      <w:hyperlink r:id="rId15" w:history="1">
        <w:r w:rsidRPr="00B42F1B">
          <w:rPr>
            <w:rStyle w:val="Hyperlink"/>
            <w:sz w:val="24"/>
          </w:rPr>
          <w:t>https://www.af.mil/Portals/1/documents/csaf/CSAF_22/CSAF_22_Strategic_Approach_Accelerate_Change_or_Lose_31_Aug_2020.pdf</w:t>
        </w:r>
      </w:hyperlink>
    </w:p>
    <w:p w14:paraId="59820B36" w14:textId="5FE37375" w:rsidR="00586CA3" w:rsidRPr="00B42F1B" w:rsidRDefault="00586CA3" w:rsidP="00586CA3">
      <w:pPr>
        <w:pStyle w:val="ListParagraph"/>
        <w:numPr>
          <w:ilvl w:val="0"/>
          <w:numId w:val="21"/>
        </w:numPr>
        <w:rPr>
          <w:rStyle w:val="Hyperlink"/>
          <w:color w:val="auto"/>
          <w:sz w:val="24"/>
          <w:u w:val="none"/>
        </w:rPr>
      </w:pPr>
      <w:r w:rsidRPr="00B42F1B">
        <w:rPr>
          <w:sz w:val="24"/>
        </w:rPr>
        <w:t xml:space="preserve">2020 </w:t>
      </w:r>
      <w:r w:rsidR="008819B5" w:rsidRPr="00B42F1B">
        <w:rPr>
          <w:sz w:val="24"/>
        </w:rPr>
        <w:t xml:space="preserve">SAF/AQ </w:t>
      </w:r>
      <w:r w:rsidRPr="00B42F1B">
        <w:rPr>
          <w:sz w:val="24"/>
        </w:rPr>
        <w:t>Digital Acquisition Vision -</w:t>
      </w:r>
      <w:r w:rsidR="008819B5" w:rsidRPr="00B42F1B">
        <w:rPr>
          <w:sz w:val="24"/>
        </w:rPr>
        <w:t xml:space="preserve"> </w:t>
      </w:r>
      <w:hyperlink r:id="rId16" w:history="1">
        <w:r w:rsidRPr="00B42F1B">
          <w:rPr>
            <w:rStyle w:val="Hyperlink"/>
            <w:sz w:val="24"/>
          </w:rPr>
          <w:t>https://software.af.mil/wp-content/uploads/2020/10/There-Is-No-Spoon-Digital-Acquisition-7-Oct-2020-digital-version.pdf</w:t>
        </w:r>
      </w:hyperlink>
    </w:p>
    <w:p w14:paraId="31FF71DB" w14:textId="0158F3C3" w:rsidR="008819B5" w:rsidRPr="00B42F1B" w:rsidRDefault="00833E38" w:rsidP="008819B5">
      <w:pPr>
        <w:pStyle w:val="ListParagraph"/>
        <w:numPr>
          <w:ilvl w:val="0"/>
          <w:numId w:val="21"/>
        </w:numPr>
        <w:rPr>
          <w:sz w:val="24"/>
        </w:rPr>
      </w:pPr>
      <w:r w:rsidRPr="00B42F1B">
        <w:rPr>
          <w:sz w:val="24"/>
        </w:rPr>
        <w:t xml:space="preserve">2021 SAF/AQ Digital Acquisition Vision - </w:t>
      </w:r>
      <w:hyperlink r:id="rId17" w:history="1">
        <w:r w:rsidRPr="00B42F1B">
          <w:rPr>
            <w:rStyle w:val="Hyperlink"/>
            <w:sz w:val="24"/>
          </w:rPr>
          <w:t>https://www.af.mil/Portals/1/documents/2021SAF/01_Jan/Bending_the_Spoon.pdf</w:t>
        </w:r>
      </w:hyperlink>
      <w:r w:rsidR="008819B5" w:rsidRPr="00B42F1B">
        <w:rPr>
          <w:sz w:val="24"/>
        </w:rPr>
        <w:t xml:space="preserve"> </w:t>
      </w:r>
    </w:p>
    <w:p w14:paraId="6CF50A74" w14:textId="6E5AF1E9" w:rsidR="00586CA3" w:rsidRPr="00B42F1B" w:rsidRDefault="00586CA3" w:rsidP="008819B5">
      <w:pPr>
        <w:pStyle w:val="ListParagraph"/>
        <w:numPr>
          <w:ilvl w:val="0"/>
          <w:numId w:val="21"/>
        </w:numPr>
        <w:rPr>
          <w:sz w:val="24"/>
        </w:rPr>
      </w:pPr>
      <w:r w:rsidRPr="00B42F1B">
        <w:rPr>
          <w:sz w:val="24"/>
        </w:rPr>
        <w:t xml:space="preserve">2018 DoD Digital Engineering Strategy - </w:t>
      </w:r>
      <w:hyperlink r:id="rId18" w:history="1">
        <w:r w:rsidRPr="00B42F1B">
          <w:rPr>
            <w:rStyle w:val="Hyperlink"/>
            <w:sz w:val="24"/>
          </w:rPr>
          <w:t>https://ac.cto.mil/wp-content/uploads/2019/06/2018-Digital-Engineering-Strategy_Approved_PrintVersion.pdf</w:t>
        </w:r>
      </w:hyperlink>
    </w:p>
    <w:p w14:paraId="46F4315B" w14:textId="70D55578" w:rsidR="00586CA3" w:rsidRPr="00B42F1B" w:rsidRDefault="00F8530F" w:rsidP="00586CA3">
      <w:pPr>
        <w:pStyle w:val="ListParagraph"/>
        <w:numPr>
          <w:ilvl w:val="0"/>
          <w:numId w:val="21"/>
        </w:numPr>
        <w:rPr>
          <w:sz w:val="24"/>
        </w:rPr>
      </w:pPr>
      <w:r w:rsidRPr="00B42F1B">
        <w:rPr>
          <w:sz w:val="24"/>
        </w:rPr>
        <w:t>INCOSE MBSE Capability Matrix</w:t>
      </w:r>
    </w:p>
    <w:p w14:paraId="5E0EFE93" w14:textId="02DB5306" w:rsidR="00F11014" w:rsidRPr="00B42F1B" w:rsidRDefault="00846E64" w:rsidP="00270BF5">
      <w:pPr>
        <w:pStyle w:val="ListParagraph"/>
        <w:rPr>
          <w:sz w:val="24"/>
        </w:rPr>
      </w:pPr>
      <w:hyperlink r:id="rId19" w:history="1">
        <w:r w:rsidR="00F8530F" w:rsidRPr="00B42F1B">
          <w:rPr>
            <w:rStyle w:val="Hyperlink"/>
            <w:sz w:val="24"/>
          </w:rPr>
          <w:t>https://aerospace.org/story/incose-model-based-capabilities-matrix</w:t>
        </w:r>
      </w:hyperlink>
    </w:p>
    <w:sectPr w:rsidR="00F11014" w:rsidRPr="00B42F1B" w:rsidSect="0076482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F8C1" w14:textId="77777777" w:rsidR="00E375EB" w:rsidRDefault="00E375EB" w:rsidP="00F37298">
      <w:pPr>
        <w:spacing w:after="0" w:line="240" w:lineRule="auto"/>
      </w:pPr>
      <w:r>
        <w:separator/>
      </w:r>
    </w:p>
  </w:endnote>
  <w:endnote w:type="continuationSeparator" w:id="0">
    <w:p w14:paraId="3B38C450" w14:textId="77777777" w:rsidR="00E375EB" w:rsidRDefault="00E375EB" w:rsidP="00F37298">
      <w:pPr>
        <w:spacing w:after="0" w:line="240" w:lineRule="auto"/>
      </w:pPr>
      <w:r>
        <w:continuationSeparator/>
      </w:r>
    </w:p>
  </w:endnote>
  <w:endnote w:type="continuationNotice" w:id="1">
    <w:p w14:paraId="4756108E" w14:textId="77777777" w:rsidR="00E375EB" w:rsidRDefault="00E37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1D3E" w14:textId="3524140C" w:rsidR="00597F4E" w:rsidRPr="00846E64" w:rsidRDefault="00F855FD" w:rsidP="00846E64">
    <w:pPr>
      <w:pStyle w:val="Footer"/>
      <w:jc w:val="center"/>
      <w:rPr>
        <w:sz w:val="16"/>
      </w:rPr>
    </w:pPr>
    <w:r w:rsidRPr="00F855FD">
      <w:rPr>
        <w:b/>
        <w:bCs/>
        <w:sz w:val="16"/>
      </w:rPr>
      <w:t>DISTRIBUTION STATEMENT A.</w:t>
    </w:r>
    <w:r w:rsidRPr="00F855FD">
      <w:rPr>
        <w:sz w:val="16"/>
      </w:rPr>
      <w:t xml:space="preserve"> Approved for public release; distribution is unlimited.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3FBF" w14:textId="77777777" w:rsidR="00E375EB" w:rsidRDefault="00E375EB" w:rsidP="00F37298">
      <w:pPr>
        <w:spacing w:after="0" w:line="240" w:lineRule="auto"/>
      </w:pPr>
      <w:r>
        <w:separator/>
      </w:r>
    </w:p>
  </w:footnote>
  <w:footnote w:type="continuationSeparator" w:id="0">
    <w:p w14:paraId="000A2A05" w14:textId="77777777" w:rsidR="00E375EB" w:rsidRDefault="00E375EB" w:rsidP="00F37298">
      <w:pPr>
        <w:spacing w:after="0" w:line="240" w:lineRule="auto"/>
      </w:pPr>
      <w:r>
        <w:continuationSeparator/>
      </w:r>
    </w:p>
  </w:footnote>
  <w:footnote w:type="continuationNotice" w:id="1">
    <w:p w14:paraId="4D296E7F" w14:textId="77777777" w:rsidR="00E375EB" w:rsidRDefault="00E37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1A4C" w14:textId="0CC88CD2" w:rsidR="00597F4E" w:rsidRPr="00274358" w:rsidRDefault="00597F4E">
    <w:pPr>
      <w:pStyle w:val="Header"/>
      <w:rPr>
        <w:sz w:val="16"/>
      </w:rPr>
    </w:pPr>
    <w:r w:rsidRPr="00274358">
      <w:rPr>
        <w:sz w:val="16"/>
      </w:rPr>
      <w:t>DAF Digital Maturity Guide_v2.0</w:t>
    </w:r>
    <w:r w:rsidR="007C42C5" w:rsidRPr="00274358">
      <w:rPr>
        <w:sz w:val="16"/>
      </w:rPr>
      <w:t>_PA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701"/>
    <w:multiLevelType w:val="hybridMultilevel"/>
    <w:tmpl w:val="FFA286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4308"/>
    <w:multiLevelType w:val="hybridMultilevel"/>
    <w:tmpl w:val="582C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5DB0"/>
    <w:multiLevelType w:val="hybridMultilevel"/>
    <w:tmpl w:val="DAFED0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51549"/>
    <w:multiLevelType w:val="hybridMultilevel"/>
    <w:tmpl w:val="90C09B7A"/>
    <w:lvl w:ilvl="0" w:tplc="1C264D4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A29FD"/>
    <w:multiLevelType w:val="hybridMultilevel"/>
    <w:tmpl w:val="34A4D7DA"/>
    <w:lvl w:ilvl="0" w:tplc="6342375A">
      <w:start w:val="1"/>
      <w:numFmt w:val="bullet"/>
      <w:lvlText w:val=""/>
      <w:lvlJc w:val="left"/>
      <w:pPr>
        <w:tabs>
          <w:tab w:val="num" w:pos="720"/>
        </w:tabs>
        <w:ind w:left="720" w:hanging="360"/>
      </w:pPr>
      <w:rPr>
        <w:rFonts w:ascii="Wingdings" w:hAnsi="Wingdings" w:hint="default"/>
      </w:rPr>
    </w:lvl>
    <w:lvl w:ilvl="1" w:tplc="02F02464" w:tentative="1">
      <w:start w:val="1"/>
      <w:numFmt w:val="bullet"/>
      <w:lvlText w:val=""/>
      <w:lvlJc w:val="left"/>
      <w:pPr>
        <w:tabs>
          <w:tab w:val="num" w:pos="1440"/>
        </w:tabs>
        <w:ind w:left="1440" w:hanging="360"/>
      </w:pPr>
      <w:rPr>
        <w:rFonts w:ascii="Wingdings" w:hAnsi="Wingdings" w:hint="default"/>
      </w:rPr>
    </w:lvl>
    <w:lvl w:ilvl="2" w:tplc="7D62913C" w:tentative="1">
      <w:start w:val="1"/>
      <w:numFmt w:val="bullet"/>
      <w:lvlText w:val=""/>
      <w:lvlJc w:val="left"/>
      <w:pPr>
        <w:tabs>
          <w:tab w:val="num" w:pos="2160"/>
        </w:tabs>
        <w:ind w:left="2160" w:hanging="360"/>
      </w:pPr>
      <w:rPr>
        <w:rFonts w:ascii="Wingdings" w:hAnsi="Wingdings" w:hint="default"/>
      </w:rPr>
    </w:lvl>
    <w:lvl w:ilvl="3" w:tplc="119E371E" w:tentative="1">
      <w:start w:val="1"/>
      <w:numFmt w:val="bullet"/>
      <w:lvlText w:val=""/>
      <w:lvlJc w:val="left"/>
      <w:pPr>
        <w:tabs>
          <w:tab w:val="num" w:pos="2880"/>
        </w:tabs>
        <w:ind w:left="2880" w:hanging="360"/>
      </w:pPr>
      <w:rPr>
        <w:rFonts w:ascii="Wingdings" w:hAnsi="Wingdings" w:hint="default"/>
      </w:rPr>
    </w:lvl>
    <w:lvl w:ilvl="4" w:tplc="EE50FECA" w:tentative="1">
      <w:start w:val="1"/>
      <w:numFmt w:val="bullet"/>
      <w:lvlText w:val=""/>
      <w:lvlJc w:val="left"/>
      <w:pPr>
        <w:tabs>
          <w:tab w:val="num" w:pos="3600"/>
        </w:tabs>
        <w:ind w:left="3600" w:hanging="360"/>
      </w:pPr>
      <w:rPr>
        <w:rFonts w:ascii="Wingdings" w:hAnsi="Wingdings" w:hint="default"/>
      </w:rPr>
    </w:lvl>
    <w:lvl w:ilvl="5" w:tplc="23248C4C" w:tentative="1">
      <w:start w:val="1"/>
      <w:numFmt w:val="bullet"/>
      <w:lvlText w:val=""/>
      <w:lvlJc w:val="left"/>
      <w:pPr>
        <w:tabs>
          <w:tab w:val="num" w:pos="4320"/>
        </w:tabs>
        <w:ind w:left="4320" w:hanging="360"/>
      </w:pPr>
      <w:rPr>
        <w:rFonts w:ascii="Wingdings" w:hAnsi="Wingdings" w:hint="default"/>
      </w:rPr>
    </w:lvl>
    <w:lvl w:ilvl="6" w:tplc="CB308742" w:tentative="1">
      <w:start w:val="1"/>
      <w:numFmt w:val="bullet"/>
      <w:lvlText w:val=""/>
      <w:lvlJc w:val="left"/>
      <w:pPr>
        <w:tabs>
          <w:tab w:val="num" w:pos="5040"/>
        </w:tabs>
        <w:ind w:left="5040" w:hanging="360"/>
      </w:pPr>
      <w:rPr>
        <w:rFonts w:ascii="Wingdings" w:hAnsi="Wingdings" w:hint="default"/>
      </w:rPr>
    </w:lvl>
    <w:lvl w:ilvl="7" w:tplc="80EE9824" w:tentative="1">
      <w:start w:val="1"/>
      <w:numFmt w:val="bullet"/>
      <w:lvlText w:val=""/>
      <w:lvlJc w:val="left"/>
      <w:pPr>
        <w:tabs>
          <w:tab w:val="num" w:pos="5760"/>
        </w:tabs>
        <w:ind w:left="5760" w:hanging="360"/>
      </w:pPr>
      <w:rPr>
        <w:rFonts w:ascii="Wingdings" w:hAnsi="Wingdings" w:hint="default"/>
      </w:rPr>
    </w:lvl>
    <w:lvl w:ilvl="8" w:tplc="433A93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34089"/>
    <w:multiLevelType w:val="hybridMultilevel"/>
    <w:tmpl w:val="0200F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11000"/>
    <w:multiLevelType w:val="hybridMultilevel"/>
    <w:tmpl w:val="220A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35D93"/>
    <w:multiLevelType w:val="hybridMultilevel"/>
    <w:tmpl w:val="1D34D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2162B"/>
    <w:multiLevelType w:val="hybridMultilevel"/>
    <w:tmpl w:val="4A20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76AEE"/>
    <w:multiLevelType w:val="hybridMultilevel"/>
    <w:tmpl w:val="1E68C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76EE0"/>
    <w:multiLevelType w:val="hybridMultilevel"/>
    <w:tmpl w:val="8A56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A5041"/>
    <w:multiLevelType w:val="hybridMultilevel"/>
    <w:tmpl w:val="06CAF3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338062C4"/>
    <w:multiLevelType w:val="hybridMultilevel"/>
    <w:tmpl w:val="73560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22A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58320E8"/>
    <w:multiLevelType w:val="hybridMultilevel"/>
    <w:tmpl w:val="263E96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C175C"/>
    <w:multiLevelType w:val="hybridMultilevel"/>
    <w:tmpl w:val="C80059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75B35"/>
    <w:multiLevelType w:val="hybridMultilevel"/>
    <w:tmpl w:val="AA40F8A0"/>
    <w:lvl w:ilvl="0" w:tplc="C00C22C6">
      <w:start w:val="1"/>
      <w:numFmt w:val="bullet"/>
      <w:lvlText w:val=""/>
      <w:lvlJc w:val="left"/>
      <w:pPr>
        <w:tabs>
          <w:tab w:val="num" w:pos="720"/>
        </w:tabs>
        <w:ind w:left="720" w:hanging="360"/>
      </w:pPr>
      <w:rPr>
        <w:rFonts w:ascii="Wingdings" w:hAnsi="Wingdings" w:hint="default"/>
      </w:rPr>
    </w:lvl>
    <w:lvl w:ilvl="1" w:tplc="90E667C8">
      <w:start w:val="216"/>
      <w:numFmt w:val="bullet"/>
      <w:lvlText w:val=""/>
      <w:lvlJc w:val="left"/>
      <w:pPr>
        <w:tabs>
          <w:tab w:val="num" w:pos="1440"/>
        </w:tabs>
        <w:ind w:left="1440" w:hanging="360"/>
      </w:pPr>
      <w:rPr>
        <w:rFonts w:ascii="Wingdings" w:hAnsi="Wingdings" w:hint="default"/>
      </w:rPr>
    </w:lvl>
    <w:lvl w:ilvl="2" w:tplc="EF2AB5E0" w:tentative="1">
      <w:start w:val="1"/>
      <w:numFmt w:val="bullet"/>
      <w:lvlText w:val=""/>
      <w:lvlJc w:val="left"/>
      <w:pPr>
        <w:tabs>
          <w:tab w:val="num" w:pos="2160"/>
        </w:tabs>
        <w:ind w:left="2160" w:hanging="360"/>
      </w:pPr>
      <w:rPr>
        <w:rFonts w:ascii="Wingdings" w:hAnsi="Wingdings" w:hint="default"/>
      </w:rPr>
    </w:lvl>
    <w:lvl w:ilvl="3" w:tplc="D26048CA" w:tentative="1">
      <w:start w:val="1"/>
      <w:numFmt w:val="bullet"/>
      <w:lvlText w:val=""/>
      <w:lvlJc w:val="left"/>
      <w:pPr>
        <w:tabs>
          <w:tab w:val="num" w:pos="2880"/>
        </w:tabs>
        <w:ind w:left="2880" w:hanging="360"/>
      </w:pPr>
      <w:rPr>
        <w:rFonts w:ascii="Wingdings" w:hAnsi="Wingdings" w:hint="default"/>
      </w:rPr>
    </w:lvl>
    <w:lvl w:ilvl="4" w:tplc="E7344F38" w:tentative="1">
      <w:start w:val="1"/>
      <w:numFmt w:val="bullet"/>
      <w:lvlText w:val=""/>
      <w:lvlJc w:val="left"/>
      <w:pPr>
        <w:tabs>
          <w:tab w:val="num" w:pos="3600"/>
        </w:tabs>
        <w:ind w:left="3600" w:hanging="360"/>
      </w:pPr>
      <w:rPr>
        <w:rFonts w:ascii="Wingdings" w:hAnsi="Wingdings" w:hint="default"/>
      </w:rPr>
    </w:lvl>
    <w:lvl w:ilvl="5" w:tplc="9692F342" w:tentative="1">
      <w:start w:val="1"/>
      <w:numFmt w:val="bullet"/>
      <w:lvlText w:val=""/>
      <w:lvlJc w:val="left"/>
      <w:pPr>
        <w:tabs>
          <w:tab w:val="num" w:pos="4320"/>
        </w:tabs>
        <w:ind w:left="4320" w:hanging="360"/>
      </w:pPr>
      <w:rPr>
        <w:rFonts w:ascii="Wingdings" w:hAnsi="Wingdings" w:hint="default"/>
      </w:rPr>
    </w:lvl>
    <w:lvl w:ilvl="6" w:tplc="BB8EC3E6" w:tentative="1">
      <w:start w:val="1"/>
      <w:numFmt w:val="bullet"/>
      <w:lvlText w:val=""/>
      <w:lvlJc w:val="left"/>
      <w:pPr>
        <w:tabs>
          <w:tab w:val="num" w:pos="5040"/>
        </w:tabs>
        <w:ind w:left="5040" w:hanging="360"/>
      </w:pPr>
      <w:rPr>
        <w:rFonts w:ascii="Wingdings" w:hAnsi="Wingdings" w:hint="default"/>
      </w:rPr>
    </w:lvl>
    <w:lvl w:ilvl="7" w:tplc="03320350" w:tentative="1">
      <w:start w:val="1"/>
      <w:numFmt w:val="bullet"/>
      <w:lvlText w:val=""/>
      <w:lvlJc w:val="left"/>
      <w:pPr>
        <w:tabs>
          <w:tab w:val="num" w:pos="5760"/>
        </w:tabs>
        <w:ind w:left="5760" w:hanging="360"/>
      </w:pPr>
      <w:rPr>
        <w:rFonts w:ascii="Wingdings" w:hAnsi="Wingdings" w:hint="default"/>
      </w:rPr>
    </w:lvl>
    <w:lvl w:ilvl="8" w:tplc="5FB63F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67864"/>
    <w:multiLevelType w:val="hybridMultilevel"/>
    <w:tmpl w:val="AA5C24DC"/>
    <w:lvl w:ilvl="0" w:tplc="04090001">
      <w:start w:val="1"/>
      <w:numFmt w:val="bullet"/>
      <w:lvlText w:val=""/>
      <w:lvlJc w:val="left"/>
      <w:pPr>
        <w:ind w:left="720" w:hanging="360"/>
      </w:pPr>
      <w:rPr>
        <w:rFonts w:ascii="Symbol" w:hAnsi="Symbol" w:hint="default"/>
      </w:rPr>
    </w:lvl>
    <w:lvl w:ilvl="1" w:tplc="558649D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127AC"/>
    <w:multiLevelType w:val="hybridMultilevel"/>
    <w:tmpl w:val="6DFA97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86773"/>
    <w:multiLevelType w:val="hybridMultilevel"/>
    <w:tmpl w:val="C9E28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E7D9D"/>
    <w:multiLevelType w:val="hybridMultilevel"/>
    <w:tmpl w:val="812AA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82E96"/>
    <w:multiLevelType w:val="hybridMultilevel"/>
    <w:tmpl w:val="DAD6E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7564E"/>
    <w:multiLevelType w:val="hybridMultilevel"/>
    <w:tmpl w:val="7D2A41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D6443"/>
    <w:multiLevelType w:val="hybridMultilevel"/>
    <w:tmpl w:val="50D8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761C5"/>
    <w:multiLevelType w:val="hybridMultilevel"/>
    <w:tmpl w:val="2AA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62989"/>
    <w:multiLevelType w:val="hybridMultilevel"/>
    <w:tmpl w:val="290E7BD0"/>
    <w:lvl w:ilvl="0" w:tplc="51045890">
      <w:start w:val="1"/>
      <w:numFmt w:val="bullet"/>
      <w:lvlText w:val=""/>
      <w:lvlJc w:val="left"/>
      <w:pPr>
        <w:tabs>
          <w:tab w:val="num" w:pos="720"/>
        </w:tabs>
        <w:ind w:left="720" w:hanging="360"/>
      </w:pPr>
      <w:rPr>
        <w:rFonts w:ascii="Wingdings" w:hAnsi="Wingdings" w:hint="default"/>
      </w:rPr>
    </w:lvl>
    <w:lvl w:ilvl="1" w:tplc="1F30E0D2">
      <w:start w:val="216"/>
      <w:numFmt w:val="bullet"/>
      <w:lvlText w:val=""/>
      <w:lvlJc w:val="left"/>
      <w:pPr>
        <w:tabs>
          <w:tab w:val="num" w:pos="1440"/>
        </w:tabs>
        <w:ind w:left="1440" w:hanging="360"/>
      </w:pPr>
      <w:rPr>
        <w:rFonts w:ascii="Wingdings" w:hAnsi="Wingdings" w:hint="default"/>
      </w:rPr>
    </w:lvl>
    <w:lvl w:ilvl="2" w:tplc="6A3E4BF8" w:tentative="1">
      <w:start w:val="1"/>
      <w:numFmt w:val="bullet"/>
      <w:lvlText w:val=""/>
      <w:lvlJc w:val="left"/>
      <w:pPr>
        <w:tabs>
          <w:tab w:val="num" w:pos="2160"/>
        </w:tabs>
        <w:ind w:left="2160" w:hanging="360"/>
      </w:pPr>
      <w:rPr>
        <w:rFonts w:ascii="Wingdings" w:hAnsi="Wingdings" w:hint="default"/>
      </w:rPr>
    </w:lvl>
    <w:lvl w:ilvl="3" w:tplc="FA32E026" w:tentative="1">
      <w:start w:val="1"/>
      <w:numFmt w:val="bullet"/>
      <w:lvlText w:val=""/>
      <w:lvlJc w:val="left"/>
      <w:pPr>
        <w:tabs>
          <w:tab w:val="num" w:pos="2880"/>
        </w:tabs>
        <w:ind w:left="2880" w:hanging="360"/>
      </w:pPr>
      <w:rPr>
        <w:rFonts w:ascii="Wingdings" w:hAnsi="Wingdings" w:hint="default"/>
      </w:rPr>
    </w:lvl>
    <w:lvl w:ilvl="4" w:tplc="9A2C1B1A" w:tentative="1">
      <w:start w:val="1"/>
      <w:numFmt w:val="bullet"/>
      <w:lvlText w:val=""/>
      <w:lvlJc w:val="left"/>
      <w:pPr>
        <w:tabs>
          <w:tab w:val="num" w:pos="3600"/>
        </w:tabs>
        <w:ind w:left="3600" w:hanging="360"/>
      </w:pPr>
      <w:rPr>
        <w:rFonts w:ascii="Wingdings" w:hAnsi="Wingdings" w:hint="default"/>
      </w:rPr>
    </w:lvl>
    <w:lvl w:ilvl="5" w:tplc="04404FDE" w:tentative="1">
      <w:start w:val="1"/>
      <w:numFmt w:val="bullet"/>
      <w:lvlText w:val=""/>
      <w:lvlJc w:val="left"/>
      <w:pPr>
        <w:tabs>
          <w:tab w:val="num" w:pos="4320"/>
        </w:tabs>
        <w:ind w:left="4320" w:hanging="360"/>
      </w:pPr>
      <w:rPr>
        <w:rFonts w:ascii="Wingdings" w:hAnsi="Wingdings" w:hint="default"/>
      </w:rPr>
    </w:lvl>
    <w:lvl w:ilvl="6" w:tplc="4B6A94B0" w:tentative="1">
      <w:start w:val="1"/>
      <w:numFmt w:val="bullet"/>
      <w:lvlText w:val=""/>
      <w:lvlJc w:val="left"/>
      <w:pPr>
        <w:tabs>
          <w:tab w:val="num" w:pos="5040"/>
        </w:tabs>
        <w:ind w:left="5040" w:hanging="360"/>
      </w:pPr>
      <w:rPr>
        <w:rFonts w:ascii="Wingdings" w:hAnsi="Wingdings" w:hint="default"/>
      </w:rPr>
    </w:lvl>
    <w:lvl w:ilvl="7" w:tplc="AE62691C" w:tentative="1">
      <w:start w:val="1"/>
      <w:numFmt w:val="bullet"/>
      <w:lvlText w:val=""/>
      <w:lvlJc w:val="left"/>
      <w:pPr>
        <w:tabs>
          <w:tab w:val="num" w:pos="5760"/>
        </w:tabs>
        <w:ind w:left="5760" w:hanging="360"/>
      </w:pPr>
      <w:rPr>
        <w:rFonts w:ascii="Wingdings" w:hAnsi="Wingdings" w:hint="default"/>
      </w:rPr>
    </w:lvl>
    <w:lvl w:ilvl="8" w:tplc="EF2AAA9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4475FC"/>
    <w:multiLevelType w:val="hybridMultilevel"/>
    <w:tmpl w:val="30CAFF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2543A"/>
    <w:multiLevelType w:val="hybridMultilevel"/>
    <w:tmpl w:val="127214F8"/>
    <w:lvl w:ilvl="0" w:tplc="DABA9C38">
      <w:start w:val="1"/>
      <w:numFmt w:val="bullet"/>
      <w:lvlText w:val=""/>
      <w:lvlJc w:val="left"/>
      <w:pPr>
        <w:tabs>
          <w:tab w:val="num" w:pos="720"/>
        </w:tabs>
        <w:ind w:left="720" w:hanging="360"/>
      </w:pPr>
      <w:rPr>
        <w:rFonts w:ascii="Wingdings" w:hAnsi="Wingdings" w:hint="default"/>
      </w:rPr>
    </w:lvl>
    <w:lvl w:ilvl="1" w:tplc="9DCACB98">
      <w:start w:val="216"/>
      <w:numFmt w:val="bullet"/>
      <w:lvlText w:val=""/>
      <w:lvlJc w:val="left"/>
      <w:pPr>
        <w:tabs>
          <w:tab w:val="num" w:pos="1440"/>
        </w:tabs>
        <w:ind w:left="1440" w:hanging="360"/>
      </w:pPr>
      <w:rPr>
        <w:rFonts w:ascii="Wingdings" w:hAnsi="Wingdings" w:hint="default"/>
      </w:rPr>
    </w:lvl>
    <w:lvl w:ilvl="2" w:tplc="00422970" w:tentative="1">
      <w:start w:val="1"/>
      <w:numFmt w:val="bullet"/>
      <w:lvlText w:val=""/>
      <w:lvlJc w:val="left"/>
      <w:pPr>
        <w:tabs>
          <w:tab w:val="num" w:pos="2160"/>
        </w:tabs>
        <w:ind w:left="2160" w:hanging="360"/>
      </w:pPr>
      <w:rPr>
        <w:rFonts w:ascii="Wingdings" w:hAnsi="Wingdings" w:hint="default"/>
      </w:rPr>
    </w:lvl>
    <w:lvl w:ilvl="3" w:tplc="F7E253D8" w:tentative="1">
      <w:start w:val="1"/>
      <w:numFmt w:val="bullet"/>
      <w:lvlText w:val=""/>
      <w:lvlJc w:val="left"/>
      <w:pPr>
        <w:tabs>
          <w:tab w:val="num" w:pos="2880"/>
        </w:tabs>
        <w:ind w:left="2880" w:hanging="360"/>
      </w:pPr>
      <w:rPr>
        <w:rFonts w:ascii="Wingdings" w:hAnsi="Wingdings" w:hint="default"/>
      </w:rPr>
    </w:lvl>
    <w:lvl w:ilvl="4" w:tplc="DC2E93C4" w:tentative="1">
      <w:start w:val="1"/>
      <w:numFmt w:val="bullet"/>
      <w:lvlText w:val=""/>
      <w:lvlJc w:val="left"/>
      <w:pPr>
        <w:tabs>
          <w:tab w:val="num" w:pos="3600"/>
        </w:tabs>
        <w:ind w:left="3600" w:hanging="360"/>
      </w:pPr>
      <w:rPr>
        <w:rFonts w:ascii="Wingdings" w:hAnsi="Wingdings" w:hint="default"/>
      </w:rPr>
    </w:lvl>
    <w:lvl w:ilvl="5" w:tplc="2D380522" w:tentative="1">
      <w:start w:val="1"/>
      <w:numFmt w:val="bullet"/>
      <w:lvlText w:val=""/>
      <w:lvlJc w:val="left"/>
      <w:pPr>
        <w:tabs>
          <w:tab w:val="num" w:pos="4320"/>
        </w:tabs>
        <w:ind w:left="4320" w:hanging="360"/>
      </w:pPr>
      <w:rPr>
        <w:rFonts w:ascii="Wingdings" w:hAnsi="Wingdings" w:hint="default"/>
      </w:rPr>
    </w:lvl>
    <w:lvl w:ilvl="6" w:tplc="599E9A62" w:tentative="1">
      <w:start w:val="1"/>
      <w:numFmt w:val="bullet"/>
      <w:lvlText w:val=""/>
      <w:lvlJc w:val="left"/>
      <w:pPr>
        <w:tabs>
          <w:tab w:val="num" w:pos="5040"/>
        </w:tabs>
        <w:ind w:left="5040" w:hanging="360"/>
      </w:pPr>
      <w:rPr>
        <w:rFonts w:ascii="Wingdings" w:hAnsi="Wingdings" w:hint="default"/>
      </w:rPr>
    </w:lvl>
    <w:lvl w:ilvl="7" w:tplc="2E10A956" w:tentative="1">
      <w:start w:val="1"/>
      <w:numFmt w:val="bullet"/>
      <w:lvlText w:val=""/>
      <w:lvlJc w:val="left"/>
      <w:pPr>
        <w:tabs>
          <w:tab w:val="num" w:pos="5760"/>
        </w:tabs>
        <w:ind w:left="5760" w:hanging="360"/>
      </w:pPr>
      <w:rPr>
        <w:rFonts w:ascii="Wingdings" w:hAnsi="Wingdings" w:hint="default"/>
      </w:rPr>
    </w:lvl>
    <w:lvl w:ilvl="8" w:tplc="FA8A10D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AA7E2C"/>
    <w:multiLevelType w:val="hybridMultilevel"/>
    <w:tmpl w:val="6C821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D314B"/>
    <w:multiLevelType w:val="hybridMultilevel"/>
    <w:tmpl w:val="7B84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B34F5"/>
    <w:multiLevelType w:val="hybridMultilevel"/>
    <w:tmpl w:val="BED47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B5A53"/>
    <w:multiLevelType w:val="hybridMultilevel"/>
    <w:tmpl w:val="C88E9854"/>
    <w:lvl w:ilvl="0" w:tplc="703AE8A0">
      <w:start w:val="1"/>
      <w:numFmt w:val="bullet"/>
      <w:lvlText w:val=""/>
      <w:lvlJc w:val="left"/>
      <w:pPr>
        <w:tabs>
          <w:tab w:val="num" w:pos="720"/>
        </w:tabs>
        <w:ind w:left="720" w:hanging="360"/>
      </w:pPr>
      <w:rPr>
        <w:rFonts w:ascii="Wingdings" w:hAnsi="Wingdings" w:hint="default"/>
      </w:rPr>
    </w:lvl>
    <w:lvl w:ilvl="1" w:tplc="D20EF84E">
      <w:start w:val="103"/>
      <w:numFmt w:val="bullet"/>
      <w:lvlText w:val="o"/>
      <w:lvlJc w:val="left"/>
      <w:pPr>
        <w:tabs>
          <w:tab w:val="num" w:pos="1440"/>
        </w:tabs>
        <w:ind w:left="1440" w:hanging="360"/>
      </w:pPr>
      <w:rPr>
        <w:rFonts w:ascii="Courier New" w:hAnsi="Courier New" w:hint="default"/>
      </w:rPr>
    </w:lvl>
    <w:lvl w:ilvl="2" w:tplc="49907064">
      <w:start w:val="103"/>
      <w:numFmt w:val="bullet"/>
      <w:lvlText w:val="•"/>
      <w:lvlJc w:val="left"/>
      <w:pPr>
        <w:tabs>
          <w:tab w:val="num" w:pos="2160"/>
        </w:tabs>
        <w:ind w:left="2160" w:hanging="360"/>
      </w:pPr>
      <w:rPr>
        <w:rFonts w:ascii="Arial" w:hAnsi="Arial" w:hint="default"/>
      </w:rPr>
    </w:lvl>
    <w:lvl w:ilvl="3" w:tplc="21C4CCBE" w:tentative="1">
      <w:start w:val="1"/>
      <w:numFmt w:val="bullet"/>
      <w:lvlText w:val=""/>
      <w:lvlJc w:val="left"/>
      <w:pPr>
        <w:tabs>
          <w:tab w:val="num" w:pos="2880"/>
        </w:tabs>
        <w:ind w:left="2880" w:hanging="360"/>
      </w:pPr>
      <w:rPr>
        <w:rFonts w:ascii="Wingdings" w:hAnsi="Wingdings" w:hint="default"/>
      </w:rPr>
    </w:lvl>
    <w:lvl w:ilvl="4" w:tplc="2D42A990" w:tentative="1">
      <w:start w:val="1"/>
      <w:numFmt w:val="bullet"/>
      <w:lvlText w:val=""/>
      <w:lvlJc w:val="left"/>
      <w:pPr>
        <w:tabs>
          <w:tab w:val="num" w:pos="3600"/>
        </w:tabs>
        <w:ind w:left="3600" w:hanging="360"/>
      </w:pPr>
      <w:rPr>
        <w:rFonts w:ascii="Wingdings" w:hAnsi="Wingdings" w:hint="default"/>
      </w:rPr>
    </w:lvl>
    <w:lvl w:ilvl="5" w:tplc="A52ADBA8" w:tentative="1">
      <w:start w:val="1"/>
      <w:numFmt w:val="bullet"/>
      <w:lvlText w:val=""/>
      <w:lvlJc w:val="left"/>
      <w:pPr>
        <w:tabs>
          <w:tab w:val="num" w:pos="4320"/>
        </w:tabs>
        <w:ind w:left="4320" w:hanging="360"/>
      </w:pPr>
      <w:rPr>
        <w:rFonts w:ascii="Wingdings" w:hAnsi="Wingdings" w:hint="default"/>
      </w:rPr>
    </w:lvl>
    <w:lvl w:ilvl="6" w:tplc="4BB6FEF0" w:tentative="1">
      <w:start w:val="1"/>
      <w:numFmt w:val="bullet"/>
      <w:lvlText w:val=""/>
      <w:lvlJc w:val="left"/>
      <w:pPr>
        <w:tabs>
          <w:tab w:val="num" w:pos="5040"/>
        </w:tabs>
        <w:ind w:left="5040" w:hanging="360"/>
      </w:pPr>
      <w:rPr>
        <w:rFonts w:ascii="Wingdings" w:hAnsi="Wingdings" w:hint="default"/>
      </w:rPr>
    </w:lvl>
    <w:lvl w:ilvl="7" w:tplc="F5DCB520" w:tentative="1">
      <w:start w:val="1"/>
      <w:numFmt w:val="bullet"/>
      <w:lvlText w:val=""/>
      <w:lvlJc w:val="left"/>
      <w:pPr>
        <w:tabs>
          <w:tab w:val="num" w:pos="5760"/>
        </w:tabs>
        <w:ind w:left="5760" w:hanging="360"/>
      </w:pPr>
      <w:rPr>
        <w:rFonts w:ascii="Wingdings" w:hAnsi="Wingdings" w:hint="default"/>
      </w:rPr>
    </w:lvl>
    <w:lvl w:ilvl="8" w:tplc="423A0A3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3C3D72"/>
    <w:multiLevelType w:val="hybridMultilevel"/>
    <w:tmpl w:val="1F08B78C"/>
    <w:lvl w:ilvl="0" w:tplc="D15EAD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627521">
    <w:abstractNumId w:val="1"/>
  </w:num>
  <w:num w:numId="2" w16cid:durableId="1029726122">
    <w:abstractNumId w:val="8"/>
  </w:num>
  <w:num w:numId="3" w16cid:durableId="1881016110">
    <w:abstractNumId w:val="23"/>
  </w:num>
  <w:num w:numId="4" w16cid:durableId="552352807">
    <w:abstractNumId w:val="31"/>
  </w:num>
  <w:num w:numId="5" w16cid:durableId="393505225">
    <w:abstractNumId w:val="30"/>
  </w:num>
  <w:num w:numId="6" w16cid:durableId="2105031264">
    <w:abstractNumId w:val="19"/>
  </w:num>
  <w:num w:numId="7" w16cid:durableId="1090153339">
    <w:abstractNumId w:val="13"/>
  </w:num>
  <w:num w:numId="8" w16cid:durableId="528221334">
    <w:abstractNumId w:val="20"/>
  </w:num>
  <w:num w:numId="9" w16cid:durableId="1156409845">
    <w:abstractNumId w:val="18"/>
  </w:num>
  <w:num w:numId="10" w16cid:durableId="1502352144">
    <w:abstractNumId w:val="14"/>
  </w:num>
  <w:num w:numId="11" w16cid:durableId="1663969057">
    <w:abstractNumId w:val="22"/>
  </w:num>
  <w:num w:numId="12" w16cid:durableId="1937592276">
    <w:abstractNumId w:val="2"/>
  </w:num>
  <w:num w:numId="13" w16cid:durableId="995306069">
    <w:abstractNumId w:val="26"/>
  </w:num>
  <w:num w:numId="14" w16cid:durableId="1392270140">
    <w:abstractNumId w:val="0"/>
  </w:num>
  <w:num w:numId="15" w16cid:durableId="501625509">
    <w:abstractNumId w:val="15"/>
  </w:num>
  <w:num w:numId="16" w16cid:durableId="160892153">
    <w:abstractNumId w:val="6"/>
  </w:num>
  <w:num w:numId="17" w16cid:durableId="1557735556">
    <w:abstractNumId w:val="17"/>
  </w:num>
  <w:num w:numId="18" w16cid:durableId="1132481530">
    <w:abstractNumId w:val="7"/>
  </w:num>
  <w:num w:numId="19" w16cid:durableId="929969103">
    <w:abstractNumId w:val="29"/>
  </w:num>
  <w:num w:numId="20" w16cid:durableId="1682925164">
    <w:abstractNumId w:val="12"/>
  </w:num>
  <w:num w:numId="21" w16cid:durableId="393040740">
    <w:abstractNumId w:val="3"/>
  </w:num>
  <w:num w:numId="22" w16cid:durableId="1424255028">
    <w:abstractNumId w:val="5"/>
  </w:num>
  <w:num w:numId="23" w16cid:durableId="1428427070">
    <w:abstractNumId w:val="11"/>
  </w:num>
  <w:num w:numId="24" w16cid:durableId="1095250488">
    <w:abstractNumId w:val="9"/>
  </w:num>
  <w:num w:numId="25" w16cid:durableId="1134635541">
    <w:abstractNumId w:val="21"/>
  </w:num>
  <w:num w:numId="26" w16cid:durableId="660546676">
    <w:abstractNumId w:val="24"/>
  </w:num>
  <w:num w:numId="27" w16cid:durableId="186716207">
    <w:abstractNumId w:val="32"/>
  </w:num>
  <w:num w:numId="28" w16cid:durableId="545682394">
    <w:abstractNumId w:val="4"/>
  </w:num>
  <w:num w:numId="29" w16cid:durableId="1298027067">
    <w:abstractNumId w:val="16"/>
  </w:num>
  <w:num w:numId="30" w16cid:durableId="683434008">
    <w:abstractNumId w:val="27"/>
  </w:num>
  <w:num w:numId="31" w16cid:durableId="1487895249">
    <w:abstractNumId w:val="25"/>
  </w:num>
  <w:num w:numId="32" w16cid:durableId="261954658">
    <w:abstractNumId w:val="10"/>
  </w:num>
  <w:num w:numId="33" w16cid:durableId="182859280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O0MLI0MjO1NDcws7RU0lEKTi0uzszPAykwrgUAvpdhnCwAAAA="/>
  </w:docVars>
  <w:rsids>
    <w:rsidRoot w:val="00C51270"/>
    <w:rsid w:val="0000000D"/>
    <w:rsid w:val="00006E2F"/>
    <w:rsid w:val="000244ED"/>
    <w:rsid w:val="000248FD"/>
    <w:rsid w:val="00031482"/>
    <w:rsid w:val="00036D2C"/>
    <w:rsid w:val="0004304B"/>
    <w:rsid w:val="00047E9A"/>
    <w:rsid w:val="000532A9"/>
    <w:rsid w:val="000649D7"/>
    <w:rsid w:val="00064D40"/>
    <w:rsid w:val="00066D1F"/>
    <w:rsid w:val="000921DA"/>
    <w:rsid w:val="000965C5"/>
    <w:rsid w:val="000A160A"/>
    <w:rsid w:val="000A74E7"/>
    <w:rsid w:val="000A7B9F"/>
    <w:rsid w:val="000B6B31"/>
    <w:rsid w:val="000C323B"/>
    <w:rsid w:val="000C34F9"/>
    <w:rsid w:val="000C7736"/>
    <w:rsid w:val="000D7EEC"/>
    <w:rsid w:val="000E0877"/>
    <w:rsid w:val="000E10FB"/>
    <w:rsid w:val="000F158F"/>
    <w:rsid w:val="000F206F"/>
    <w:rsid w:val="001026C5"/>
    <w:rsid w:val="00111C1F"/>
    <w:rsid w:val="001134E6"/>
    <w:rsid w:val="00114AC9"/>
    <w:rsid w:val="001254F9"/>
    <w:rsid w:val="0013153E"/>
    <w:rsid w:val="00163FC9"/>
    <w:rsid w:val="001767B1"/>
    <w:rsid w:val="0018491F"/>
    <w:rsid w:val="001909ED"/>
    <w:rsid w:val="00192CF0"/>
    <w:rsid w:val="0019382D"/>
    <w:rsid w:val="0019396D"/>
    <w:rsid w:val="001B6582"/>
    <w:rsid w:val="001D041B"/>
    <w:rsid w:val="001D698B"/>
    <w:rsid w:val="001F5023"/>
    <w:rsid w:val="002012F6"/>
    <w:rsid w:val="00205966"/>
    <w:rsid w:val="00212F8F"/>
    <w:rsid w:val="002135CA"/>
    <w:rsid w:val="00213B85"/>
    <w:rsid w:val="00217C9A"/>
    <w:rsid w:val="0023052F"/>
    <w:rsid w:val="00246298"/>
    <w:rsid w:val="002505A1"/>
    <w:rsid w:val="00261DC6"/>
    <w:rsid w:val="00264324"/>
    <w:rsid w:val="002644A3"/>
    <w:rsid w:val="00270A89"/>
    <w:rsid w:val="00270BF5"/>
    <w:rsid w:val="00272123"/>
    <w:rsid w:val="0027286A"/>
    <w:rsid w:val="00274358"/>
    <w:rsid w:val="00276A88"/>
    <w:rsid w:val="002829AD"/>
    <w:rsid w:val="00290443"/>
    <w:rsid w:val="002C566F"/>
    <w:rsid w:val="002C6831"/>
    <w:rsid w:val="002D4152"/>
    <w:rsid w:val="002E5D06"/>
    <w:rsid w:val="002E7B30"/>
    <w:rsid w:val="00305FCF"/>
    <w:rsid w:val="0032318B"/>
    <w:rsid w:val="00327832"/>
    <w:rsid w:val="00346CBE"/>
    <w:rsid w:val="00346CFB"/>
    <w:rsid w:val="003472E2"/>
    <w:rsid w:val="00360B17"/>
    <w:rsid w:val="00377308"/>
    <w:rsid w:val="0039499C"/>
    <w:rsid w:val="003A6A5B"/>
    <w:rsid w:val="003B04EA"/>
    <w:rsid w:val="003B514F"/>
    <w:rsid w:val="003B79A2"/>
    <w:rsid w:val="003C7867"/>
    <w:rsid w:val="003D38E0"/>
    <w:rsid w:val="003E0628"/>
    <w:rsid w:val="00405277"/>
    <w:rsid w:val="00407C68"/>
    <w:rsid w:val="004250F3"/>
    <w:rsid w:val="00427BE5"/>
    <w:rsid w:val="004317C0"/>
    <w:rsid w:val="0046298A"/>
    <w:rsid w:val="004648CB"/>
    <w:rsid w:val="00473553"/>
    <w:rsid w:val="004748AF"/>
    <w:rsid w:val="00474DD7"/>
    <w:rsid w:val="00477568"/>
    <w:rsid w:val="00483D9D"/>
    <w:rsid w:val="004A05D9"/>
    <w:rsid w:val="004A5BEF"/>
    <w:rsid w:val="004A6992"/>
    <w:rsid w:val="004B5BEC"/>
    <w:rsid w:val="004C022F"/>
    <w:rsid w:val="004C143E"/>
    <w:rsid w:val="004D2765"/>
    <w:rsid w:val="004E3DE0"/>
    <w:rsid w:val="004E5237"/>
    <w:rsid w:val="004E716C"/>
    <w:rsid w:val="004E7C00"/>
    <w:rsid w:val="004F7D08"/>
    <w:rsid w:val="00533553"/>
    <w:rsid w:val="00535C54"/>
    <w:rsid w:val="00576FB4"/>
    <w:rsid w:val="005845A6"/>
    <w:rsid w:val="00585AF4"/>
    <w:rsid w:val="00586CA3"/>
    <w:rsid w:val="00591469"/>
    <w:rsid w:val="00597F4E"/>
    <w:rsid w:val="005A74BD"/>
    <w:rsid w:val="005B1EB3"/>
    <w:rsid w:val="005B3ADD"/>
    <w:rsid w:val="005B4FF5"/>
    <w:rsid w:val="005B6C96"/>
    <w:rsid w:val="005D5017"/>
    <w:rsid w:val="005D5781"/>
    <w:rsid w:val="005D7832"/>
    <w:rsid w:val="00600C66"/>
    <w:rsid w:val="006039ED"/>
    <w:rsid w:val="006043E9"/>
    <w:rsid w:val="00620D22"/>
    <w:rsid w:val="00631D1B"/>
    <w:rsid w:val="00656BEF"/>
    <w:rsid w:val="00662DFB"/>
    <w:rsid w:val="0066554F"/>
    <w:rsid w:val="00667506"/>
    <w:rsid w:val="006678B1"/>
    <w:rsid w:val="0067287F"/>
    <w:rsid w:val="006B270C"/>
    <w:rsid w:val="006F2729"/>
    <w:rsid w:val="007057CE"/>
    <w:rsid w:val="0070761F"/>
    <w:rsid w:val="00716196"/>
    <w:rsid w:val="0072194C"/>
    <w:rsid w:val="007318AF"/>
    <w:rsid w:val="00732EE4"/>
    <w:rsid w:val="00735B96"/>
    <w:rsid w:val="00736930"/>
    <w:rsid w:val="007455D5"/>
    <w:rsid w:val="0075700C"/>
    <w:rsid w:val="00763E04"/>
    <w:rsid w:val="00764820"/>
    <w:rsid w:val="00767B80"/>
    <w:rsid w:val="00767CFA"/>
    <w:rsid w:val="00770871"/>
    <w:rsid w:val="00775271"/>
    <w:rsid w:val="00781FE7"/>
    <w:rsid w:val="00784FC0"/>
    <w:rsid w:val="007B0622"/>
    <w:rsid w:val="007B1C07"/>
    <w:rsid w:val="007C11A5"/>
    <w:rsid w:val="007C42C5"/>
    <w:rsid w:val="007C5F14"/>
    <w:rsid w:val="007D14CE"/>
    <w:rsid w:val="007D6802"/>
    <w:rsid w:val="007D7CFE"/>
    <w:rsid w:val="007E48D9"/>
    <w:rsid w:val="007E73FD"/>
    <w:rsid w:val="007E771F"/>
    <w:rsid w:val="007F0BFA"/>
    <w:rsid w:val="007F27F2"/>
    <w:rsid w:val="00800760"/>
    <w:rsid w:val="008051BA"/>
    <w:rsid w:val="008051D6"/>
    <w:rsid w:val="008102EF"/>
    <w:rsid w:val="008133BE"/>
    <w:rsid w:val="00815955"/>
    <w:rsid w:val="0083376E"/>
    <w:rsid w:val="00833E38"/>
    <w:rsid w:val="00837522"/>
    <w:rsid w:val="00840036"/>
    <w:rsid w:val="00846E64"/>
    <w:rsid w:val="00861B42"/>
    <w:rsid w:val="0086331A"/>
    <w:rsid w:val="008654E2"/>
    <w:rsid w:val="0087036C"/>
    <w:rsid w:val="008819B5"/>
    <w:rsid w:val="008828D0"/>
    <w:rsid w:val="008906D1"/>
    <w:rsid w:val="008919D9"/>
    <w:rsid w:val="008A2F5D"/>
    <w:rsid w:val="008A40B6"/>
    <w:rsid w:val="008B2CEE"/>
    <w:rsid w:val="008B2CFD"/>
    <w:rsid w:val="008B4F67"/>
    <w:rsid w:val="008C1F49"/>
    <w:rsid w:val="008C3924"/>
    <w:rsid w:val="008D773A"/>
    <w:rsid w:val="008F5FDD"/>
    <w:rsid w:val="008F65AF"/>
    <w:rsid w:val="00900524"/>
    <w:rsid w:val="00904361"/>
    <w:rsid w:val="00907044"/>
    <w:rsid w:val="00911B74"/>
    <w:rsid w:val="00925610"/>
    <w:rsid w:val="009358A9"/>
    <w:rsid w:val="0097088C"/>
    <w:rsid w:val="00971514"/>
    <w:rsid w:val="00980EDA"/>
    <w:rsid w:val="0098140C"/>
    <w:rsid w:val="00985F4D"/>
    <w:rsid w:val="00997656"/>
    <w:rsid w:val="009B24D8"/>
    <w:rsid w:val="009B4427"/>
    <w:rsid w:val="009B4897"/>
    <w:rsid w:val="009D2A8E"/>
    <w:rsid w:val="009E0ECC"/>
    <w:rsid w:val="009E1797"/>
    <w:rsid w:val="009E2A90"/>
    <w:rsid w:val="009E6A2F"/>
    <w:rsid w:val="009F16B0"/>
    <w:rsid w:val="00A0010A"/>
    <w:rsid w:val="00A03ADA"/>
    <w:rsid w:val="00A241A8"/>
    <w:rsid w:val="00A365C1"/>
    <w:rsid w:val="00A5229C"/>
    <w:rsid w:val="00A56EC2"/>
    <w:rsid w:val="00A80A0A"/>
    <w:rsid w:val="00AA08A1"/>
    <w:rsid w:val="00AB08D1"/>
    <w:rsid w:val="00AB0B79"/>
    <w:rsid w:val="00AB1ED3"/>
    <w:rsid w:val="00AB45C3"/>
    <w:rsid w:val="00AC1627"/>
    <w:rsid w:val="00AC4A60"/>
    <w:rsid w:val="00AC6B0B"/>
    <w:rsid w:val="00AD7F45"/>
    <w:rsid w:val="00AF5BC2"/>
    <w:rsid w:val="00B32800"/>
    <w:rsid w:val="00B34894"/>
    <w:rsid w:val="00B36405"/>
    <w:rsid w:val="00B4003D"/>
    <w:rsid w:val="00B42F1B"/>
    <w:rsid w:val="00B43F2D"/>
    <w:rsid w:val="00B523F7"/>
    <w:rsid w:val="00B54515"/>
    <w:rsid w:val="00B57FCA"/>
    <w:rsid w:val="00B646A6"/>
    <w:rsid w:val="00B71CBC"/>
    <w:rsid w:val="00B75747"/>
    <w:rsid w:val="00B927A8"/>
    <w:rsid w:val="00B93C17"/>
    <w:rsid w:val="00BA3D3D"/>
    <w:rsid w:val="00BA5AEB"/>
    <w:rsid w:val="00BC1819"/>
    <w:rsid w:val="00BC2960"/>
    <w:rsid w:val="00BD0023"/>
    <w:rsid w:val="00C048FF"/>
    <w:rsid w:val="00C30105"/>
    <w:rsid w:val="00C34906"/>
    <w:rsid w:val="00C4757C"/>
    <w:rsid w:val="00C51270"/>
    <w:rsid w:val="00C52E92"/>
    <w:rsid w:val="00C533F7"/>
    <w:rsid w:val="00C53749"/>
    <w:rsid w:val="00C70F77"/>
    <w:rsid w:val="00C7674B"/>
    <w:rsid w:val="00C77CD5"/>
    <w:rsid w:val="00C81EF1"/>
    <w:rsid w:val="00C82BE3"/>
    <w:rsid w:val="00C8750D"/>
    <w:rsid w:val="00C90260"/>
    <w:rsid w:val="00C97A2D"/>
    <w:rsid w:val="00CA3612"/>
    <w:rsid w:val="00CB339C"/>
    <w:rsid w:val="00CB78B9"/>
    <w:rsid w:val="00CC12C3"/>
    <w:rsid w:val="00CD1DFA"/>
    <w:rsid w:val="00CD59DA"/>
    <w:rsid w:val="00CE3B32"/>
    <w:rsid w:val="00CF27B0"/>
    <w:rsid w:val="00D027F1"/>
    <w:rsid w:val="00D15145"/>
    <w:rsid w:val="00D15A37"/>
    <w:rsid w:val="00D2738B"/>
    <w:rsid w:val="00D331D1"/>
    <w:rsid w:val="00D37FCE"/>
    <w:rsid w:val="00D7405C"/>
    <w:rsid w:val="00D85BCF"/>
    <w:rsid w:val="00D8625B"/>
    <w:rsid w:val="00D87411"/>
    <w:rsid w:val="00D957DA"/>
    <w:rsid w:val="00DC44E5"/>
    <w:rsid w:val="00DD06B8"/>
    <w:rsid w:val="00DD2466"/>
    <w:rsid w:val="00DE2247"/>
    <w:rsid w:val="00DE387D"/>
    <w:rsid w:val="00DE61CC"/>
    <w:rsid w:val="00DE62F4"/>
    <w:rsid w:val="00DF5037"/>
    <w:rsid w:val="00DF5C81"/>
    <w:rsid w:val="00DF6A61"/>
    <w:rsid w:val="00E125F4"/>
    <w:rsid w:val="00E16B8E"/>
    <w:rsid w:val="00E22894"/>
    <w:rsid w:val="00E23149"/>
    <w:rsid w:val="00E313B8"/>
    <w:rsid w:val="00E3532D"/>
    <w:rsid w:val="00E375EB"/>
    <w:rsid w:val="00E61767"/>
    <w:rsid w:val="00E65B0E"/>
    <w:rsid w:val="00E73E1B"/>
    <w:rsid w:val="00E8041E"/>
    <w:rsid w:val="00E81201"/>
    <w:rsid w:val="00E828BD"/>
    <w:rsid w:val="00E90C49"/>
    <w:rsid w:val="00E97DD0"/>
    <w:rsid w:val="00EA09D6"/>
    <w:rsid w:val="00EB7607"/>
    <w:rsid w:val="00ED2D89"/>
    <w:rsid w:val="00EE591D"/>
    <w:rsid w:val="00EF36C4"/>
    <w:rsid w:val="00EF569F"/>
    <w:rsid w:val="00F11014"/>
    <w:rsid w:val="00F2742B"/>
    <w:rsid w:val="00F27865"/>
    <w:rsid w:val="00F37298"/>
    <w:rsid w:val="00F4305A"/>
    <w:rsid w:val="00F50525"/>
    <w:rsid w:val="00F62EE9"/>
    <w:rsid w:val="00F6360E"/>
    <w:rsid w:val="00F6588C"/>
    <w:rsid w:val="00F71023"/>
    <w:rsid w:val="00F73A40"/>
    <w:rsid w:val="00F84729"/>
    <w:rsid w:val="00F8530F"/>
    <w:rsid w:val="00F855FD"/>
    <w:rsid w:val="00F86B92"/>
    <w:rsid w:val="00F90A40"/>
    <w:rsid w:val="00F971DE"/>
    <w:rsid w:val="00FA27D7"/>
    <w:rsid w:val="00FB55E4"/>
    <w:rsid w:val="00FC5965"/>
    <w:rsid w:val="00FC68E5"/>
    <w:rsid w:val="00FD370A"/>
    <w:rsid w:val="00FD519E"/>
    <w:rsid w:val="00FF0265"/>
    <w:rsid w:val="00FF2AE9"/>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98C9"/>
  <w15:chartTrackingRefBased/>
  <w15:docId w15:val="{1F9C6D38-B81C-42FB-9E81-4C54377C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2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70"/>
    <w:pPr>
      <w:ind w:left="720"/>
      <w:contextualSpacing/>
    </w:pPr>
  </w:style>
  <w:style w:type="character" w:customStyle="1" w:styleId="Heading1Char">
    <w:name w:val="Heading 1 Char"/>
    <w:basedOn w:val="DefaultParagraphFont"/>
    <w:link w:val="Heading1"/>
    <w:uiPriority w:val="9"/>
    <w:rsid w:val="00C5127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81EF1"/>
    <w:rPr>
      <w:color w:val="0563C1" w:themeColor="hyperlink"/>
      <w:u w:val="single"/>
    </w:rPr>
  </w:style>
  <w:style w:type="character" w:styleId="CommentReference">
    <w:name w:val="annotation reference"/>
    <w:basedOn w:val="DefaultParagraphFont"/>
    <w:uiPriority w:val="99"/>
    <w:semiHidden/>
    <w:unhideWhenUsed/>
    <w:rsid w:val="007455D5"/>
    <w:rPr>
      <w:sz w:val="16"/>
      <w:szCs w:val="16"/>
    </w:rPr>
  </w:style>
  <w:style w:type="paragraph" w:styleId="CommentText">
    <w:name w:val="annotation text"/>
    <w:basedOn w:val="Normal"/>
    <w:link w:val="CommentTextChar"/>
    <w:uiPriority w:val="99"/>
    <w:unhideWhenUsed/>
    <w:rsid w:val="007455D5"/>
    <w:pPr>
      <w:spacing w:line="240" w:lineRule="auto"/>
    </w:pPr>
    <w:rPr>
      <w:sz w:val="20"/>
      <w:szCs w:val="20"/>
    </w:rPr>
  </w:style>
  <w:style w:type="character" w:customStyle="1" w:styleId="CommentTextChar">
    <w:name w:val="Comment Text Char"/>
    <w:basedOn w:val="DefaultParagraphFont"/>
    <w:link w:val="CommentText"/>
    <w:uiPriority w:val="99"/>
    <w:rsid w:val="007455D5"/>
    <w:rPr>
      <w:sz w:val="20"/>
      <w:szCs w:val="20"/>
    </w:rPr>
  </w:style>
  <w:style w:type="paragraph" w:styleId="CommentSubject">
    <w:name w:val="annotation subject"/>
    <w:basedOn w:val="CommentText"/>
    <w:next w:val="CommentText"/>
    <w:link w:val="CommentSubjectChar"/>
    <w:uiPriority w:val="99"/>
    <w:semiHidden/>
    <w:unhideWhenUsed/>
    <w:rsid w:val="007455D5"/>
    <w:rPr>
      <w:b/>
      <w:bCs/>
    </w:rPr>
  </w:style>
  <w:style w:type="character" w:customStyle="1" w:styleId="CommentSubjectChar">
    <w:name w:val="Comment Subject Char"/>
    <w:basedOn w:val="CommentTextChar"/>
    <w:link w:val="CommentSubject"/>
    <w:uiPriority w:val="99"/>
    <w:semiHidden/>
    <w:rsid w:val="007455D5"/>
    <w:rPr>
      <w:b/>
      <w:bCs/>
      <w:sz w:val="20"/>
      <w:szCs w:val="20"/>
    </w:rPr>
  </w:style>
  <w:style w:type="paragraph" w:styleId="BalloonText">
    <w:name w:val="Balloon Text"/>
    <w:basedOn w:val="Normal"/>
    <w:link w:val="BalloonTextChar"/>
    <w:uiPriority w:val="99"/>
    <w:semiHidden/>
    <w:unhideWhenUsed/>
    <w:rsid w:val="00745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D5"/>
    <w:rPr>
      <w:rFonts w:ascii="Segoe UI" w:hAnsi="Segoe UI" w:cs="Segoe UI"/>
      <w:sz w:val="18"/>
      <w:szCs w:val="18"/>
    </w:rPr>
  </w:style>
  <w:style w:type="paragraph" w:styleId="Title">
    <w:name w:val="Title"/>
    <w:basedOn w:val="Normal"/>
    <w:next w:val="Normal"/>
    <w:link w:val="TitleChar"/>
    <w:uiPriority w:val="10"/>
    <w:qFormat/>
    <w:rsid w:val="007D68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802"/>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7D6802"/>
    <w:rPr>
      <w:color w:val="605E5C"/>
      <w:shd w:val="clear" w:color="auto" w:fill="E1DFDD"/>
    </w:rPr>
  </w:style>
  <w:style w:type="character" w:styleId="FollowedHyperlink">
    <w:name w:val="FollowedHyperlink"/>
    <w:basedOn w:val="DefaultParagraphFont"/>
    <w:uiPriority w:val="99"/>
    <w:semiHidden/>
    <w:unhideWhenUsed/>
    <w:rsid w:val="00CC12C3"/>
    <w:rPr>
      <w:color w:val="954F72" w:themeColor="followedHyperlink"/>
      <w:u w:val="single"/>
    </w:rPr>
  </w:style>
  <w:style w:type="character" w:customStyle="1" w:styleId="UnresolvedMention2">
    <w:name w:val="Unresolved Mention2"/>
    <w:basedOn w:val="DefaultParagraphFont"/>
    <w:uiPriority w:val="99"/>
    <w:semiHidden/>
    <w:unhideWhenUsed/>
    <w:rsid w:val="00586CA3"/>
    <w:rPr>
      <w:color w:val="605E5C"/>
      <w:shd w:val="clear" w:color="auto" w:fill="E1DFDD"/>
    </w:rPr>
  </w:style>
  <w:style w:type="paragraph" w:styleId="Header">
    <w:name w:val="header"/>
    <w:basedOn w:val="Normal"/>
    <w:link w:val="HeaderChar"/>
    <w:uiPriority w:val="99"/>
    <w:unhideWhenUsed/>
    <w:rsid w:val="00F3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298"/>
  </w:style>
  <w:style w:type="paragraph" w:styleId="Footer">
    <w:name w:val="footer"/>
    <w:basedOn w:val="Normal"/>
    <w:link w:val="FooterChar"/>
    <w:uiPriority w:val="99"/>
    <w:unhideWhenUsed/>
    <w:rsid w:val="00F3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298"/>
  </w:style>
  <w:style w:type="character" w:styleId="IntenseEmphasis">
    <w:name w:val="Intense Emphasis"/>
    <w:basedOn w:val="DefaultParagraphFont"/>
    <w:uiPriority w:val="21"/>
    <w:qFormat/>
    <w:rsid w:val="00AB08D1"/>
    <w:rPr>
      <w:i/>
      <w:iCs/>
      <w:color w:val="4472C4" w:themeColor="accent1"/>
    </w:rPr>
  </w:style>
  <w:style w:type="paragraph" w:styleId="Revision">
    <w:name w:val="Revision"/>
    <w:hidden/>
    <w:uiPriority w:val="99"/>
    <w:semiHidden/>
    <w:rsid w:val="00B36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1889">
      <w:bodyDiv w:val="1"/>
      <w:marLeft w:val="0"/>
      <w:marRight w:val="0"/>
      <w:marTop w:val="0"/>
      <w:marBottom w:val="0"/>
      <w:divBdr>
        <w:top w:val="none" w:sz="0" w:space="0" w:color="auto"/>
        <w:left w:val="none" w:sz="0" w:space="0" w:color="auto"/>
        <w:bottom w:val="none" w:sz="0" w:space="0" w:color="auto"/>
        <w:right w:val="none" w:sz="0" w:space="0" w:color="auto"/>
      </w:divBdr>
    </w:div>
    <w:div w:id="340590942">
      <w:bodyDiv w:val="1"/>
      <w:marLeft w:val="0"/>
      <w:marRight w:val="0"/>
      <w:marTop w:val="0"/>
      <w:marBottom w:val="0"/>
      <w:divBdr>
        <w:top w:val="none" w:sz="0" w:space="0" w:color="auto"/>
        <w:left w:val="none" w:sz="0" w:space="0" w:color="auto"/>
        <w:bottom w:val="none" w:sz="0" w:space="0" w:color="auto"/>
        <w:right w:val="none" w:sz="0" w:space="0" w:color="auto"/>
      </w:divBdr>
    </w:div>
    <w:div w:id="454257247">
      <w:bodyDiv w:val="1"/>
      <w:marLeft w:val="0"/>
      <w:marRight w:val="0"/>
      <w:marTop w:val="0"/>
      <w:marBottom w:val="0"/>
      <w:divBdr>
        <w:top w:val="none" w:sz="0" w:space="0" w:color="auto"/>
        <w:left w:val="none" w:sz="0" w:space="0" w:color="auto"/>
        <w:bottom w:val="none" w:sz="0" w:space="0" w:color="auto"/>
        <w:right w:val="none" w:sz="0" w:space="0" w:color="auto"/>
      </w:divBdr>
    </w:div>
    <w:div w:id="469907847">
      <w:bodyDiv w:val="1"/>
      <w:marLeft w:val="0"/>
      <w:marRight w:val="0"/>
      <w:marTop w:val="0"/>
      <w:marBottom w:val="0"/>
      <w:divBdr>
        <w:top w:val="none" w:sz="0" w:space="0" w:color="auto"/>
        <w:left w:val="none" w:sz="0" w:space="0" w:color="auto"/>
        <w:bottom w:val="none" w:sz="0" w:space="0" w:color="auto"/>
        <w:right w:val="none" w:sz="0" w:space="0" w:color="auto"/>
      </w:divBdr>
      <w:divsChild>
        <w:div w:id="656612788">
          <w:marLeft w:val="446"/>
          <w:marRight w:val="0"/>
          <w:marTop w:val="360"/>
          <w:marBottom w:val="0"/>
          <w:divBdr>
            <w:top w:val="none" w:sz="0" w:space="0" w:color="auto"/>
            <w:left w:val="none" w:sz="0" w:space="0" w:color="auto"/>
            <w:bottom w:val="none" w:sz="0" w:space="0" w:color="auto"/>
            <w:right w:val="none" w:sz="0" w:space="0" w:color="auto"/>
          </w:divBdr>
        </w:div>
        <w:div w:id="756512921">
          <w:marLeft w:val="446"/>
          <w:marRight w:val="0"/>
          <w:marTop w:val="360"/>
          <w:marBottom w:val="0"/>
          <w:divBdr>
            <w:top w:val="none" w:sz="0" w:space="0" w:color="auto"/>
            <w:left w:val="none" w:sz="0" w:space="0" w:color="auto"/>
            <w:bottom w:val="none" w:sz="0" w:space="0" w:color="auto"/>
            <w:right w:val="none" w:sz="0" w:space="0" w:color="auto"/>
          </w:divBdr>
        </w:div>
        <w:div w:id="1678924368">
          <w:marLeft w:val="446"/>
          <w:marRight w:val="0"/>
          <w:marTop w:val="360"/>
          <w:marBottom w:val="0"/>
          <w:divBdr>
            <w:top w:val="none" w:sz="0" w:space="0" w:color="auto"/>
            <w:left w:val="none" w:sz="0" w:space="0" w:color="auto"/>
            <w:bottom w:val="none" w:sz="0" w:space="0" w:color="auto"/>
            <w:right w:val="none" w:sz="0" w:space="0" w:color="auto"/>
          </w:divBdr>
        </w:div>
        <w:div w:id="1686978135">
          <w:marLeft w:val="446"/>
          <w:marRight w:val="0"/>
          <w:marTop w:val="360"/>
          <w:marBottom w:val="0"/>
          <w:divBdr>
            <w:top w:val="none" w:sz="0" w:space="0" w:color="auto"/>
            <w:left w:val="none" w:sz="0" w:space="0" w:color="auto"/>
            <w:bottom w:val="none" w:sz="0" w:space="0" w:color="auto"/>
            <w:right w:val="none" w:sz="0" w:space="0" w:color="auto"/>
          </w:divBdr>
        </w:div>
        <w:div w:id="1778910283">
          <w:marLeft w:val="446"/>
          <w:marRight w:val="0"/>
          <w:marTop w:val="360"/>
          <w:marBottom w:val="0"/>
          <w:divBdr>
            <w:top w:val="none" w:sz="0" w:space="0" w:color="auto"/>
            <w:left w:val="none" w:sz="0" w:space="0" w:color="auto"/>
            <w:bottom w:val="none" w:sz="0" w:space="0" w:color="auto"/>
            <w:right w:val="none" w:sz="0" w:space="0" w:color="auto"/>
          </w:divBdr>
        </w:div>
      </w:divsChild>
    </w:div>
    <w:div w:id="561066333">
      <w:bodyDiv w:val="1"/>
      <w:marLeft w:val="0"/>
      <w:marRight w:val="0"/>
      <w:marTop w:val="0"/>
      <w:marBottom w:val="0"/>
      <w:divBdr>
        <w:top w:val="none" w:sz="0" w:space="0" w:color="auto"/>
        <w:left w:val="none" w:sz="0" w:space="0" w:color="auto"/>
        <w:bottom w:val="none" w:sz="0" w:space="0" w:color="auto"/>
        <w:right w:val="none" w:sz="0" w:space="0" w:color="auto"/>
      </w:divBdr>
    </w:div>
    <w:div w:id="694843748">
      <w:bodyDiv w:val="1"/>
      <w:marLeft w:val="0"/>
      <w:marRight w:val="0"/>
      <w:marTop w:val="0"/>
      <w:marBottom w:val="0"/>
      <w:divBdr>
        <w:top w:val="none" w:sz="0" w:space="0" w:color="auto"/>
        <w:left w:val="none" w:sz="0" w:space="0" w:color="auto"/>
        <w:bottom w:val="none" w:sz="0" w:space="0" w:color="auto"/>
        <w:right w:val="none" w:sz="0" w:space="0" w:color="auto"/>
      </w:divBdr>
    </w:div>
    <w:div w:id="935751318">
      <w:bodyDiv w:val="1"/>
      <w:marLeft w:val="0"/>
      <w:marRight w:val="0"/>
      <w:marTop w:val="0"/>
      <w:marBottom w:val="0"/>
      <w:divBdr>
        <w:top w:val="none" w:sz="0" w:space="0" w:color="auto"/>
        <w:left w:val="none" w:sz="0" w:space="0" w:color="auto"/>
        <w:bottom w:val="none" w:sz="0" w:space="0" w:color="auto"/>
        <w:right w:val="none" w:sz="0" w:space="0" w:color="auto"/>
      </w:divBdr>
    </w:div>
    <w:div w:id="1031488919">
      <w:bodyDiv w:val="1"/>
      <w:marLeft w:val="0"/>
      <w:marRight w:val="0"/>
      <w:marTop w:val="0"/>
      <w:marBottom w:val="0"/>
      <w:divBdr>
        <w:top w:val="none" w:sz="0" w:space="0" w:color="auto"/>
        <w:left w:val="none" w:sz="0" w:space="0" w:color="auto"/>
        <w:bottom w:val="none" w:sz="0" w:space="0" w:color="auto"/>
        <w:right w:val="none" w:sz="0" w:space="0" w:color="auto"/>
      </w:divBdr>
    </w:div>
    <w:div w:id="1135946666">
      <w:bodyDiv w:val="1"/>
      <w:marLeft w:val="0"/>
      <w:marRight w:val="0"/>
      <w:marTop w:val="0"/>
      <w:marBottom w:val="0"/>
      <w:divBdr>
        <w:top w:val="none" w:sz="0" w:space="0" w:color="auto"/>
        <w:left w:val="none" w:sz="0" w:space="0" w:color="auto"/>
        <w:bottom w:val="none" w:sz="0" w:space="0" w:color="auto"/>
        <w:right w:val="none" w:sz="0" w:space="0" w:color="auto"/>
      </w:divBdr>
    </w:div>
    <w:div w:id="1180047891">
      <w:bodyDiv w:val="1"/>
      <w:marLeft w:val="0"/>
      <w:marRight w:val="0"/>
      <w:marTop w:val="0"/>
      <w:marBottom w:val="0"/>
      <w:divBdr>
        <w:top w:val="none" w:sz="0" w:space="0" w:color="auto"/>
        <w:left w:val="none" w:sz="0" w:space="0" w:color="auto"/>
        <w:bottom w:val="none" w:sz="0" w:space="0" w:color="auto"/>
        <w:right w:val="none" w:sz="0" w:space="0" w:color="auto"/>
      </w:divBdr>
      <w:divsChild>
        <w:div w:id="98768639">
          <w:marLeft w:val="1080"/>
          <w:marRight w:val="0"/>
          <w:marTop w:val="96"/>
          <w:marBottom w:val="0"/>
          <w:divBdr>
            <w:top w:val="none" w:sz="0" w:space="0" w:color="auto"/>
            <w:left w:val="none" w:sz="0" w:space="0" w:color="auto"/>
            <w:bottom w:val="none" w:sz="0" w:space="0" w:color="auto"/>
            <w:right w:val="none" w:sz="0" w:space="0" w:color="auto"/>
          </w:divBdr>
        </w:div>
        <w:div w:id="130290579">
          <w:marLeft w:val="1080"/>
          <w:marRight w:val="0"/>
          <w:marTop w:val="96"/>
          <w:marBottom w:val="0"/>
          <w:divBdr>
            <w:top w:val="none" w:sz="0" w:space="0" w:color="auto"/>
            <w:left w:val="none" w:sz="0" w:space="0" w:color="auto"/>
            <w:bottom w:val="none" w:sz="0" w:space="0" w:color="auto"/>
            <w:right w:val="none" w:sz="0" w:space="0" w:color="auto"/>
          </w:divBdr>
        </w:div>
        <w:div w:id="999381646">
          <w:marLeft w:val="446"/>
          <w:marRight w:val="0"/>
          <w:marTop w:val="192"/>
          <w:marBottom w:val="0"/>
          <w:divBdr>
            <w:top w:val="none" w:sz="0" w:space="0" w:color="auto"/>
            <w:left w:val="none" w:sz="0" w:space="0" w:color="auto"/>
            <w:bottom w:val="none" w:sz="0" w:space="0" w:color="auto"/>
            <w:right w:val="none" w:sz="0" w:space="0" w:color="auto"/>
          </w:divBdr>
        </w:div>
        <w:div w:id="1115558810">
          <w:marLeft w:val="446"/>
          <w:marRight w:val="0"/>
          <w:marTop w:val="192"/>
          <w:marBottom w:val="0"/>
          <w:divBdr>
            <w:top w:val="none" w:sz="0" w:space="0" w:color="auto"/>
            <w:left w:val="none" w:sz="0" w:space="0" w:color="auto"/>
            <w:bottom w:val="none" w:sz="0" w:space="0" w:color="auto"/>
            <w:right w:val="none" w:sz="0" w:space="0" w:color="auto"/>
          </w:divBdr>
        </w:div>
        <w:div w:id="1130318379">
          <w:marLeft w:val="1080"/>
          <w:marRight w:val="0"/>
          <w:marTop w:val="96"/>
          <w:marBottom w:val="0"/>
          <w:divBdr>
            <w:top w:val="none" w:sz="0" w:space="0" w:color="auto"/>
            <w:left w:val="none" w:sz="0" w:space="0" w:color="auto"/>
            <w:bottom w:val="none" w:sz="0" w:space="0" w:color="auto"/>
            <w:right w:val="none" w:sz="0" w:space="0" w:color="auto"/>
          </w:divBdr>
        </w:div>
        <w:div w:id="1150631531">
          <w:marLeft w:val="446"/>
          <w:marRight w:val="0"/>
          <w:marTop w:val="192"/>
          <w:marBottom w:val="0"/>
          <w:divBdr>
            <w:top w:val="none" w:sz="0" w:space="0" w:color="auto"/>
            <w:left w:val="none" w:sz="0" w:space="0" w:color="auto"/>
            <w:bottom w:val="none" w:sz="0" w:space="0" w:color="auto"/>
            <w:right w:val="none" w:sz="0" w:space="0" w:color="auto"/>
          </w:divBdr>
        </w:div>
        <w:div w:id="1573737158">
          <w:marLeft w:val="446"/>
          <w:marRight w:val="0"/>
          <w:marTop w:val="192"/>
          <w:marBottom w:val="0"/>
          <w:divBdr>
            <w:top w:val="none" w:sz="0" w:space="0" w:color="auto"/>
            <w:left w:val="none" w:sz="0" w:space="0" w:color="auto"/>
            <w:bottom w:val="none" w:sz="0" w:space="0" w:color="auto"/>
            <w:right w:val="none" w:sz="0" w:space="0" w:color="auto"/>
          </w:divBdr>
        </w:div>
        <w:div w:id="1735933304">
          <w:marLeft w:val="1080"/>
          <w:marRight w:val="0"/>
          <w:marTop w:val="96"/>
          <w:marBottom w:val="0"/>
          <w:divBdr>
            <w:top w:val="none" w:sz="0" w:space="0" w:color="auto"/>
            <w:left w:val="none" w:sz="0" w:space="0" w:color="auto"/>
            <w:bottom w:val="none" w:sz="0" w:space="0" w:color="auto"/>
            <w:right w:val="none" w:sz="0" w:space="0" w:color="auto"/>
          </w:divBdr>
        </w:div>
      </w:divsChild>
    </w:div>
    <w:div w:id="1327856864">
      <w:bodyDiv w:val="1"/>
      <w:marLeft w:val="0"/>
      <w:marRight w:val="0"/>
      <w:marTop w:val="0"/>
      <w:marBottom w:val="0"/>
      <w:divBdr>
        <w:top w:val="none" w:sz="0" w:space="0" w:color="auto"/>
        <w:left w:val="none" w:sz="0" w:space="0" w:color="auto"/>
        <w:bottom w:val="none" w:sz="0" w:space="0" w:color="auto"/>
        <w:right w:val="none" w:sz="0" w:space="0" w:color="auto"/>
      </w:divBdr>
    </w:div>
    <w:div w:id="1394934596">
      <w:bodyDiv w:val="1"/>
      <w:marLeft w:val="0"/>
      <w:marRight w:val="0"/>
      <w:marTop w:val="0"/>
      <w:marBottom w:val="0"/>
      <w:divBdr>
        <w:top w:val="none" w:sz="0" w:space="0" w:color="auto"/>
        <w:left w:val="none" w:sz="0" w:space="0" w:color="auto"/>
        <w:bottom w:val="none" w:sz="0" w:space="0" w:color="auto"/>
        <w:right w:val="none" w:sz="0" w:space="0" w:color="auto"/>
      </w:divBdr>
    </w:div>
    <w:div w:id="1401095529">
      <w:bodyDiv w:val="1"/>
      <w:marLeft w:val="0"/>
      <w:marRight w:val="0"/>
      <w:marTop w:val="0"/>
      <w:marBottom w:val="0"/>
      <w:divBdr>
        <w:top w:val="none" w:sz="0" w:space="0" w:color="auto"/>
        <w:left w:val="none" w:sz="0" w:space="0" w:color="auto"/>
        <w:bottom w:val="none" w:sz="0" w:space="0" w:color="auto"/>
        <w:right w:val="none" w:sz="0" w:space="0" w:color="auto"/>
      </w:divBdr>
      <w:divsChild>
        <w:div w:id="85421319">
          <w:marLeft w:val="1584"/>
          <w:marRight w:val="0"/>
          <w:marTop w:val="53"/>
          <w:marBottom w:val="0"/>
          <w:divBdr>
            <w:top w:val="none" w:sz="0" w:space="0" w:color="auto"/>
            <w:left w:val="none" w:sz="0" w:space="0" w:color="auto"/>
            <w:bottom w:val="none" w:sz="0" w:space="0" w:color="auto"/>
            <w:right w:val="none" w:sz="0" w:space="0" w:color="auto"/>
          </w:divBdr>
        </w:div>
        <w:div w:id="167642092">
          <w:marLeft w:val="1584"/>
          <w:marRight w:val="0"/>
          <w:marTop w:val="53"/>
          <w:marBottom w:val="0"/>
          <w:divBdr>
            <w:top w:val="none" w:sz="0" w:space="0" w:color="auto"/>
            <w:left w:val="none" w:sz="0" w:space="0" w:color="auto"/>
            <w:bottom w:val="none" w:sz="0" w:space="0" w:color="auto"/>
            <w:right w:val="none" w:sz="0" w:space="0" w:color="auto"/>
          </w:divBdr>
        </w:div>
        <w:div w:id="211960430">
          <w:marLeft w:val="1584"/>
          <w:marRight w:val="0"/>
          <w:marTop w:val="53"/>
          <w:marBottom w:val="0"/>
          <w:divBdr>
            <w:top w:val="none" w:sz="0" w:space="0" w:color="auto"/>
            <w:left w:val="none" w:sz="0" w:space="0" w:color="auto"/>
            <w:bottom w:val="none" w:sz="0" w:space="0" w:color="auto"/>
            <w:right w:val="none" w:sz="0" w:space="0" w:color="auto"/>
          </w:divBdr>
        </w:div>
        <w:div w:id="215505835">
          <w:marLeft w:val="1584"/>
          <w:marRight w:val="0"/>
          <w:marTop w:val="53"/>
          <w:marBottom w:val="0"/>
          <w:divBdr>
            <w:top w:val="none" w:sz="0" w:space="0" w:color="auto"/>
            <w:left w:val="none" w:sz="0" w:space="0" w:color="auto"/>
            <w:bottom w:val="none" w:sz="0" w:space="0" w:color="auto"/>
            <w:right w:val="none" w:sz="0" w:space="0" w:color="auto"/>
          </w:divBdr>
        </w:div>
        <w:div w:id="371735087">
          <w:marLeft w:val="446"/>
          <w:marRight w:val="0"/>
          <w:marTop w:val="72"/>
          <w:marBottom w:val="0"/>
          <w:divBdr>
            <w:top w:val="none" w:sz="0" w:space="0" w:color="auto"/>
            <w:left w:val="none" w:sz="0" w:space="0" w:color="auto"/>
            <w:bottom w:val="none" w:sz="0" w:space="0" w:color="auto"/>
            <w:right w:val="none" w:sz="0" w:space="0" w:color="auto"/>
          </w:divBdr>
        </w:div>
        <w:div w:id="397090566">
          <w:marLeft w:val="1584"/>
          <w:marRight w:val="0"/>
          <w:marTop w:val="53"/>
          <w:marBottom w:val="0"/>
          <w:divBdr>
            <w:top w:val="none" w:sz="0" w:space="0" w:color="auto"/>
            <w:left w:val="none" w:sz="0" w:space="0" w:color="auto"/>
            <w:bottom w:val="none" w:sz="0" w:space="0" w:color="auto"/>
            <w:right w:val="none" w:sz="0" w:space="0" w:color="auto"/>
          </w:divBdr>
        </w:div>
        <w:div w:id="459811081">
          <w:marLeft w:val="446"/>
          <w:marRight w:val="0"/>
          <w:marTop w:val="72"/>
          <w:marBottom w:val="0"/>
          <w:divBdr>
            <w:top w:val="none" w:sz="0" w:space="0" w:color="auto"/>
            <w:left w:val="none" w:sz="0" w:space="0" w:color="auto"/>
            <w:bottom w:val="none" w:sz="0" w:space="0" w:color="auto"/>
            <w:right w:val="none" w:sz="0" w:space="0" w:color="auto"/>
          </w:divBdr>
        </w:div>
        <w:div w:id="483352500">
          <w:marLeft w:val="1584"/>
          <w:marRight w:val="0"/>
          <w:marTop w:val="53"/>
          <w:marBottom w:val="0"/>
          <w:divBdr>
            <w:top w:val="none" w:sz="0" w:space="0" w:color="auto"/>
            <w:left w:val="none" w:sz="0" w:space="0" w:color="auto"/>
            <w:bottom w:val="none" w:sz="0" w:space="0" w:color="auto"/>
            <w:right w:val="none" w:sz="0" w:space="0" w:color="auto"/>
          </w:divBdr>
        </w:div>
        <w:div w:id="491064794">
          <w:marLeft w:val="1584"/>
          <w:marRight w:val="0"/>
          <w:marTop w:val="53"/>
          <w:marBottom w:val="0"/>
          <w:divBdr>
            <w:top w:val="none" w:sz="0" w:space="0" w:color="auto"/>
            <w:left w:val="none" w:sz="0" w:space="0" w:color="auto"/>
            <w:bottom w:val="none" w:sz="0" w:space="0" w:color="auto"/>
            <w:right w:val="none" w:sz="0" w:space="0" w:color="auto"/>
          </w:divBdr>
        </w:div>
        <w:div w:id="654339959">
          <w:marLeft w:val="1584"/>
          <w:marRight w:val="0"/>
          <w:marTop w:val="53"/>
          <w:marBottom w:val="0"/>
          <w:divBdr>
            <w:top w:val="none" w:sz="0" w:space="0" w:color="auto"/>
            <w:left w:val="none" w:sz="0" w:space="0" w:color="auto"/>
            <w:bottom w:val="none" w:sz="0" w:space="0" w:color="auto"/>
            <w:right w:val="none" w:sz="0" w:space="0" w:color="auto"/>
          </w:divBdr>
        </w:div>
        <w:div w:id="661088039">
          <w:marLeft w:val="1584"/>
          <w:marRight w:val="0"/>
          <w:marTop w:val="53"/>
          <w:marBottom w:val="0"/>
          <w:divBdr>
            <w:top w:val="none" w:sz="0" w:space="0" w:color="auto"/>
            <w:left w:val="none" w:sz="0" w:space="0" w:color="auto"/>
            <w:bottom w:val="none" w:sz="0" w:space="0" w:color="auto"/>
            <w:right w:val="none" w:sz="0" w:space="0" w:color="auto"/>
          </w:divBdr>
        </w:div>
        <w:div w:id="717172257">
          <w:marLeft w:val="1584"/>
          <w:marRight w:val="0"/>
          <w:marTop w:val="53"/>
          <w:marBottom w:val="0"/>
          <w:divBdr>
            <w:top w:val="none" w:sz="0" w:space="0" w:color="auto"/>
            <w:left w:val="none" w:sz="0" w:space="0" w:color="auto"/>
            <w:bottom w:val="none" w:sz="0" w:space="0" w:color="auto"/>
            <w:right w:val="none" w:sz="0" w:space="0" w:color="auto"/>
          </w:divBdr>
        </w:div>
        <w:div w:id="728655111">
          <w:marLeft w:val="1066"/>
          <w:marRight w:val="0"/>
          <w:marTop w:val="58"/>
          <w:marBottom w:val="0"/>
          <w:divBdr>
            <w:top w:val="none" w:sz="0" w:space="0" w:color="auto"/>
            <w:left w:val="none" w:sz="0" w:space="0" w:color="auto"/>
            <w:bottom w:val="none" w:sz="0" w:space="0" w:color="auto"/>
            <w:right w:val="none" w:sz="0" w:space="0" w:color="auto"/>
          </w:divBdr>
        </w:div>
        <w:div w:id="909461395">
          <w:marLeft w:val="1584"/>
          <w:marRight w:val="0"/>
          <w:marTop w:val="53"/>
          <w:marBottom w:val="0"/>
          <w:divBdr>
            <w:top w:val="none" w:sz="0" w:space="0" w:color="auto"/>
            <w:left w:val="none" w:sz="0" w:space="0" w:color="auto"/>
            <w:bottom w:val="none" w:sz="0" w:space="0" w:color="auto"/>
            <w:right w:val="none" w:sz="0" w:space="0" w:color="auto"/>
          </w:divBdr>
        </w:div>
        <w:div w:id="945356920">
          <w:marLeft w:val="446"/>
          <w:marRight w:val="0"/>
          <w:marTop w:val="72"/>
          <w:marBottom w:val="0"/>
          <w:divBdr>
            <w:top w:val="none" w:sz="0" w:space="0" w:color="auto"/>
            <w:left w:val="none" w:sz="0" w:space="0" w:color="auto"/>
            <w:bottom w:val="none" w:sz="0" w:space="0" w:color="auto"/>
            <w:right w:val="none" w:sz="0" w:space="0" w:color="auto"/>
          </w:divBdr>
        </w:div>
        <w:div w:id="1023633530">
          <w:marLeft w:val="446"/>
          <w:marRight w:val="0"/>
          <w:marTop w:val="72"/>
          <w:marBottom w:val="0"/>
          <w:divBdr>
            <w:top w:val="none" w:sz="0" w:space="0" w:color="auto"/>
            <w:left w:val="none" w:sz="0" w:space="0" w:color="auto"/>
            <w:bottom w:val="none" w:sz="0" w:space="0" w:color="auto"/>
            <w:right w:val="none" w:sz="0" w:space="0" w:color="auto"/>
          </w:divBdr>
        </w:div>
        <w:div w:id="1103040761">
          <w:marLeft w:val="1066"/>
          <w:marRight w:val="0"/>
          <w:marTop w:val="58"/>
          <w:marBottom w:val="0"/>
          <w:divBdr>
            <w:top w:val="none" w:sz="0" w:space="0" w:color="auto"/>
            <w:left w:val="none" w:sz="0" w:space="0" w:color="auto"/>
            <w:bottom w:val="none" w:sz="0" w:space="0" w:color="auto"/>
            <w:right w:val="none" w:sz="0" w:space="0" w:color="auto"/>
          </w:divBdr>
        </w:div>
        <w:div w:id="1180311293">
          <w:marLeft w:val="1066"/>
          <w:marRight w:val="0"/>
          <w:marTop w:val="58"/>
          <w:marBottom w:val="0"/>
          <w:divBdr>
            <w:top w:val="none" w:sz="0" w:space="0" w:color="auto"/>
            <w:left w:val="none" w:sz="0" w:space="0" w:color="auto"/>
            <w:bottom w:val="none" w:sz="0" w:space="0" w:color="auto"/>
            <w:right w:val="none" w:sz="0" w:space="0" w:color="auto"/>
          </w:divBdr>
        </w:div>
        <w:div w:id="1196578474">
          <w:marLeft w:val="1584"/>
          <w:marRight w:val="0"/>
          <w:marTop w:val="53"/>
          <w:marBottom w:val="0"/>
          <w:divBdr>
            <w:top w:val="none" w:sz="0" w:space="0" w:color="auto"/>
            <w:left w:val="none" w:sz="0" w:space="0" w:color="auto"/>
            <w:bottom w:val="none" w:sz="0" w:space="0" w:color="auto"/>
            <w:right w:val="none" w:sz="0" w:space="0" w:color="auto"/>
          </w:divBdr>
        </w:div>
        <w:div w:id="1254363652">
          <w:marLeft w:val="1066"/>
          <w:marRight w:val="0"/>
          <w:marTop w:val="58"/>
          <w:marBottom w:val="0"/>
          <w:divBdr>
            <w:top w:val="none" w:sz="0" w:space="0" w:color="auto"/>
            <w:left w:val="none" w:sz="0" w:space="0" w:color="auto"/>
            <w:bottom w:val="none" w:sz="0" w:space="0" w:color="auto"/>
            <w:right w:val="none" w:sz="0" w:space="0" w:color="auto"/>
          </w:divBdr>
        </w:div>
        <w:div w:id="1432704958">
          <w:marLeft w:val="1584"/>
          <w:marRight w:val="0"/>
          <w:marTop w:val="53"/>
          <w:marBottom w:val="0"/>
          <w:divBdr>
            <w:top w:val="none" w:sz="0" w:space="0" w:color="auto"/>
            <w:left w:val="none" w:sz="0" w:space="0" w:color="auto"/>
            <w:bottom w:val="none" w:sz="0" w:space="0" w:color="auto"/>
            <w:right w:val="none" w:sz="0" w:space="0" w:color="auto"/>
          </w:divBdr>
        </w:div>
        <w:div w:id="1490441734">
          <w:marLeft w:val="1584"/>
          <w:marRight w:val="0"/>
          <w:marTop w:val="53"/>
          <w:marBottom w:val="0"/>
          <w:divBdr>
            <w:top w:val="none" w:sz="0" w:space="0" w:color="auto"/>
            <w:left w:val="none" w:sz="0" w:space="0" w:color="auto"/>
            <w:bottom w:val="none" w:sz="0" w:space="0" w:color="auto"/>
            <w:right w:val="none" w:sz="0" w:space="0" w:color="auto"/>
          </w:divBdr>
        </w:div>
        <w:div w:id="1579899435">
          <w:marLeft w:val="1584"/>
          <w:marRight w:val="0"/>
          <w:marTop w:val="53"/>
          <w:marBottom w:val="0"/>
          <w:divBdr>
            <w:top w:val="none" w:sz="0" w:space="0" w:color="auto"/>
            <w:left w:val="none" w:sz="0" w:space="0" w:color="auto"/>
            <w:bottom w:val="none" w:sz="0" w:space="0" w:color="auto"/>
            <w:right w:val="none" w:sz="0" w:space="0" w:color="auto"/>
          </w:divBdr>
        </w:div>
        <w:div w:id="1644192946">
          <w:marLeft w:val="1066"/>
          <w:marRight w:val="0"/>
          <w:marTop w:val="58"/>
          <w:marBottom w:val="0"/>
          <w:divBdr>
            <w:top w:val="none" w:sz="0" w:space="0" w:color="auto"/>
            <w:left w:val="none" w:sz="0" w:space="0" w:color="auto"/>
            <w:bottom w:val="none" w:sz="0" w:space="0" w:color="auto"/>
            <w:right w:val="none" w:sz="0" w:space="0" w:color="auto"/>
          </w:divBdr>
        </w:div>
        <w:div w:id="1750730448">
          <w:marLeft w:val="1584"/>
          <w:marRight w:val="0"/>
          <w:marTop w:val="53"/>
          <w:marBottom w:val="0"/>
          <w:divBdr>
            <w:top w:val="none" w:sz="0" w:space="0" w:color="auto"/>
            <w:left w:val="none" w:sz="0" w:space="0" w:color="auto"/>
            <w:bottom w:val="none" w:sz="0" w:space="0" w:color="auto"/>
            <w:right w:val="none" w:sz="0" w:space="0" w:color="auto"/>
          </w:divBdr>
        </w:div>
        <w:div w:id="1833985629">
          <w:marLeft w:val="1066"/>
          <w:marRight w:val="0"/>
          <w:marTop w:val="58"/>
          <w:marBottom w:val="0"/>
          <w:divBdr>
            <w:top w:val="none" w:sz="0" w:space="0" w:color="auto"/>
            <w:left w:val="none" w:sz="0" w:space="0" w:color="auto"/>
            <w:bottom w:val="none" w:sz="0" w:space="0" w:color="auto"/>
            <w:right w:val="none" w:sz="0" w:space="0" w:color="auto"/>
          </w:divBdr>
        </w:div>
        <w:div w:id="1907184592">
          <w:marLeft w:val="1066"/>
          <w:marRight w:val="0"/>
          <w:marTop w:val="58"/>
          <w:marBottom w:val="0"/>
          <w:divBdr>
            <w:top w:val="none" w:sz="0" w:space="0" w:color="auto"/>
            <w:left w:val="none" w:sz="0" w:space="0" w:color="auto"/>
            <w:bottom w:val="none" w:sz="0" w:space="0" w:color="auto"/>
            <w:right w:val="none" w:sz="0" w:space="0" w:color="auto"/>
          </w:divBdr>
        </w:div>
        <w:div w:id="2028018388">
          <w:marLeft w:val="1584"/>
          <w:marRight w:val="0"/>
          <w:marTop w:val="53"/>
          <w:marBottom w:val="0"/>
          <w:divBdr>
            <w:top w:val="none" w:sz="0" w:space="0" w:color="auto"/>
            <w:left w:val="none" w:sz="0" w:space="0" w:color="auto"/>
            <w:bottom w:val="none" w:sz="0" w:space="0" w:color="auto"/>
            <w:right w:val="none" w:sz="0" w:space="0" w:color="auto"/>
          </w:divBdr>
        </w:div>
        <w:div w:id="2049988615">
          <w:marLeft w:val="1584"/>
          <w:marRight w:val="0"/>
          <w:marTop w:val="53"/>
          <w:marBottom w:val="0"/>
          <w:divBdr>
            <w:top w:val="none" w:sz="0" w:space="0" w:color="auto"/>
            <w:left w:val="none" w:sz="0" w:space="0" w:color="auto"/>
            <w:bottom w:val="none" w:sz="0" w:space="0" w:color="auto"/>
            <w:right w:val="none" w:sz="0" w:space="0" w:color="auto"/>
          </w:divBdr>
        </w:div>
        <w:div w:id="2124416382">
          <w:marLeft w:val="1584"/>
          <w:marRight w:val="0"/>
          <w:marTop w:val="53"/>
          <w:marBottom w:val="0"/>
          <w:divBdr>
            <w:top w:val="none" w:sz="0" w:space="0" w:color="auto"/>
            <w:left w:val="none" w:sz="0" w:space="0" w:color="auto"/>
            <w:bottom w:val="none" w:sz="0" w:space="0" w:color="auto"/>
            <w:right w:val="none" w:sz="0" w:space="0" w:color="auto"/>
          </w:divBdr>
        </w:div>
      </w:divsChild>
    </w:div>
    <w:div w:id="1547402655">
      <w:bodyDiv w:val="1"/>
      <w:marLeft w:val="0"/>
      <w:marRight w:val="0"/>
      <w:marTop w:val="0"/>
      <w:marBottom w:val="0"/>
      <w:divBdr>
        <w:top w:val="none" w:sz="0" w:space="0" w:color="auto"/>
        <w:left w:val="none" w:sz="0" w:space="0" w:color="auto"/>
        <w:bottom w:val="none" w:sz="0" w:space="0" w:color="auto"/>
        <w:right w:val="none" w:sz="0" w:space="0" w:color="auto"/>
      </w:divBdr>
    </w:div>
    <w:div w:id="1616249429">
      <w:bodyDiv w:val="1"/>
      <w:marLeft w:val="0"/>
      <w:marRight w:val="0"/>
      <w:marTop w:val="0"/>
      <w:marBottom w:val="0"/>
      <w:divBdr>
        <w:top w:val="none" w:sz="0" w:space="0" w:color="auto"/>
        <w:left w:val="none" w:sz="0" w:space="0" w:color="auto"/>
        <w:bottom w:val="none" w:sz="0" w:space="0" w:color="auto"/>
        <w:right w:val="none" w:sz="0" w:space="0" w:color="auto"/>
      </w:divBdr>
      <w:divsChild>
        <w:div w:id="1150245161">
          <w:marLeft w:val="1080"/>
          <w:marRight w:val="0"/>
          <w:marTop w:val="96"/>
          <w:marBottom w:val="0"/>
          <w:divBdr>
            <w:top w:val="none" w:sz="0" w:space="0" w:color="auto"/>
            <w:left w:val="none" w:sz="0" w:space="0" w:color="auto"/>
            <w:bottom w:val="none" w:sz="0" w:space="0" w:color="auto"/>
            <w:right w:val="none" w:sz="0" w:space="0" w:color="auto"/>
          </w:divBdr>
        </w:div>
        <w:div w:id="1209030873">
          <w:marLeft w:val="1080"/>
          <w:marRight w:val="0"/>
          <w:marTop w:val="96"/>
          <w:marBottom w:val="0"/>
          <w:divBdr>
            <w:top w:val="none" w:sz="0" w:space="0" w:color="auto"/>
            <w:left w:val="none" w:sz="0" w:space="0" w:color="auto"/>
            <w:bottom w:val="none" w:sz="0" w:space="0" w:color="auto"/>
            <w:right w:val="none" w:sz="0" w:space="0" w:color="auto"/>
          </w:divBdr>
        </w:div>
        <w:div w:id="1254166988">
          <w:marLeft w:val="1080"/>
          <w:marRight w:val="0"/>
          <w:marTop w:val="96"/>
          <w:marBottom w:val="0"/>
          <w:divBdr>
            <w:top w:val="none" w:sz="0" w:space="0" w:color="auto"/>
            <w:left w:val="none" w:sz="0" w:space="0" w:color="auto"/>
            <w:bottom w:val="none" w:sz="0" w:space="0" w:color="auto"/>
            <w:right w:val="none" w:sz="0" w:space="0" w:color="auto"/>
          </w:divBdr>
        </w:div>
        <w:div w:id="1396473020">
          <w:marLeft w:val="1080"/>
          <w:marRight w:val="0"/>
          <w:marTop w:val="96"/>
          <w:marBottom w:val="0"/>
          <w:divBdr>
            <w:top w:val="none" w:sz="0" w:space="0" w:color="auto"/>
            <w:left w:val="none" w:sz="0" w:space="0" w:color="auto"/>
            <w:bottom w:val="none" w:sz="0" w:space="0" w:color="auto"/>
            <w:right w:val="none" w:sz="0" w:space="0" w:color="auto"/>
          </w:divBdr>
        </w:div>
        <w:div w:id="1424836256">
          <w:marLeft w:val="1080"/>
          <w:marRight w:val="0"/>
          <w:marTop w:val="96"/>
          <w:marBottom w:val="0"/>
          <w:divBdr>
            <w:top w:val="none" w:sz="0" w:space="0" w:color="auto"/>
            <w:left w:val="none" w:sz="0" w:space="0" w:color="auto"/>
            <w:bottom w:val="none" w:sz="0" w:space="0" w:color="auto"/>
            <w:right w:val="none" w:sz="0" w:space="0" w:color="auto"/>
          </w:divBdr>
        </w:div>
        <w:div w:id="1624925569">
          <w:marLeft w:val="446"/>
          <w:marRight w:val="0"/>
          <w:marTop w:val="192"/>
          <w:marBottom w:val="0"/>
          <w:divBdr>
            <w:top w:val="none" w:sz="0" w:space="0" w:color="auto"/>
            <w:left w:val="none" w:sz="0" w:space="0" w:color="auto"/>
            <w:bottom w:val="none" w:sz="0" w:space="0" w:color="auto"/>
            <w:right w:val="none" w:sz="0" w:space="0" w:color="auto"/>
          </w:divBdr>
        </w:div>
        <w:div w:id="2017924881">
          <w:marLeft w:val="1080"/>
          <w:marRight w:val="0"/>
          <w:marTop w:val="96"/>
          <w:marBottom w:val="0"/>
          <w:divBdr>
            <w:top w:val="none" w:sz="0" w:space="0" w:color="auto"/>
            <w:left w:val="none" w:sz="0" w:space="0" w:color="auto"/>
            <w:bottom w:val="none" w:sz="0" w:space="0" w:color="auto"/>
            <w:right w:val="none" w:sz="0" w:space="0" w:color="auto"/>
          </w:divBdr>
        </w:div>
      </w:divsChild>
    </w:div>
    <w:div w:id="1705012421">
      <w:bodyDiv w:val="1"/>
      <w:marLeft w:val="0"/>
      <w:marRight w:val="0"/>
      <w:marTop w:val="0"/>
      <w:marBottom w:val="0"/>
      <w:divBdr>
        <w:top w:val="none" w:sz="0" w:space="0" w:color="auto"/>
        <w:left w:val="none" w:sz="0" w:space="0" w:color="auto"/>
        <w:bottom w:val="none" w:sz="0" w:space="0" w:color="auto"/>
        <w:right w:val="none" w:sz="0" w:space="0" w:color="auto"/>
      </w:divBdr>
    </w:div>
    <w:div w:id="2019236094">
      <w:bodyDiv w:val="1"/>
      <w:marLeft w:val="0"/>
      <w:marRight w:val="0"/>
      <w:marTop w:val="0"/>
      <w:marBottom w:val="0"/>
      <w:divBdr>
        <w:top w:val="none" w:sz="0" w:space="0" w:color="auto"/>
        <w:left w:val="none" w:sz="0" w:space="0" w:color="auto"/>
        <w:bottom w:val="none" w:sz="0" w:space="0" w:color="auto"/>
        <w:right w:val="none" w:sz="0" w:space="0" w:color="auto"/>
      </w:divBdr>
      <w:divsChild>
        <w:div w:id="265505143">
          <w:marLeft w:val="1080"/>
          <w:marRight w:val="0"/>
          <w:marTop w:val="84"/>
          <w:marBottom w:val="0"/>
          <w:divBdr>
            <w:top w:val="none" w:sz="0" w:space="0" w:color="auto"/>
            <w:left w:val="none" w:sz="0" w:space="0" w:color="auto"/>
            <w:bottom w:val="none" w:sz="0" w:space="0" w:color="auto"/>
            <w:right w:val="none" w:sz="0" w:space="0" w:color="auto"/>
          </w:divBdr>
        </w:div>
        <w:div w:id="344018971">
          <w:marLeft w:val="1080"/>
          <w:marRight w:val="0"/>
          <w:marTop w:val="84"/>
          <w:marBottom w:val="0"/>
          <w:divBdr>
            <w:top w:val="none" w:sz="0" w:space="0" w:color="auto"/>
            <w:left w:val="none" w:sz="0" w:space="0" w:color="auto"/>
            <w:bottom w:val="none" w:sz="0" w:space="0" w:color="auto"/>
            <w:right w:val="none" w:sz="0" w:space="0" w:color="auto"/>
          </w:divBdr>
        </w:div>
        <w:div w:id="958999016">
          <w:marLeft w:val="446"/>
          <w:marRight w:val="0"/>
          <w:marTop w:val="168"/>
          <w:marBottom w:val="0"/>
          <w:divBdr>
            <w:top w:val="none" w:sz="0" w:space="0" w:color="auto"/>
            <w:left w:val="none" w:sz="0" w:space="0" w:color="auto"/>
            <w:bottom w:val="none" w:sz="0" w:space="0" w:color="auto"/>
            <w:right w:val="none" w:sz="0" w:space="0" w:color="auto"/>
          </w:divBdr>
        </w:div>
        <w:div w:id="1006321803">
          <w:marLeft w:val="1080"/>
          <w:marRight w:val="0"/>
          <w:marTop w:val="84"/>
          <w:marBottom w:val="0"/>
          <w:divBdr>
            <w:top w:val="none" w:sz="0" w:space="0" w:color="auto"/>
            <w:left w:val="none" w:sz="0" w:space="0" w:color="auto"/>
            <w:bottom w:val="none" w:sz="0" w:space="0" w:color="auto"/>
            <w:right w:val="none" w:sz="0" w:space="0" w:color="auto"/>
          </w:divBdr>
        </w:div>
        <w:div w:id="1436292736">
          <w:marLeft w:val="446"/>
          <w:marRight w:val="0"/>
          <w:marTop w:val="168"/>
          <w:marBottom w:val="0"/>
          <w:divBdr>
            <w:top w:val="none" w:sz="0" w:space="0" w:color="auto"/>
            <w:left w:val="none" w:sz="0" w:space="0" w:color="auto"/>
            <w:bottom w:val="none" w:sz="0" w:space="0" w:color="auto"/>
            <w:right w:val="none" w:sz="0" w:space="0" w:color="auto"/>
          </w:divBdr>
        </w:div>
        <w:div w:id="1613828821">
          <w:marLeft w:val="1080"/>
          <w:marRight w:val="0"/>
          <w:marTop w:val="84"/>
          <w:marBottom w:val="0"/>
          <w:divBdr>
            <w:top w:val="none" w:sz="0" w:space="0" w:color="auto"/>
            <w:left w:val="none" w:sz="0" w:space="0" w:color="auto"/>
            <w:bottom w:val="none" w:sz="0" w:space="0" w:color="auto"/>
            <w:right w:val="none" w:sz="0" w:space="0" w:color="auto"/>
          </w:divBdr>
        </w:div>
        <w:div w:id="1948076484">
          <w:marLeft w:val="446"/>
          <w:marRight w:val="0"/>
          <w:marTop w:val="168"/>
          <w:marBottom w:val="0"/>
          <w:divBdr>
            <w:top w:val="none" w:sz="0" w:space="0" w:color="auto"/>
            <w:left w:val="none" w:sz="0" w:space="0" w:color="auto"/>
            <w:bottom w:val="none" w:sz="0" w:space="0" w:color="auto"/>
            <w:right w:val="none" w:sz="0" w:space="0" w:color="auto"/>
          </w:divBdr>
        </w:div>
      </w:divsChild>
    </w:div>
    <w:div w:id="21360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c.cto.mil/wp-content/uploads/2019/06/2018-Digital-Engineering-Strategy_Approved_PrintVersio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f.mil/Portals/1/documents/2021SAF/01_Jan/Bending_the_Spoon.pdf" TargetMode="External"/><Relationship Id="rId2" Type="http://schemas.openxmlformats.org/officeDocument/2006/relationships/customXml" Target="../customXml/item2.xml"/><Relationship Id="rId16" Type="http://schemas.openxmlformats.org/officeDocument/2006/relationships/hyperlink" Target="https://software.af.mil/wp-content/uploads/2020/10/There-Is-No-Spoon-Digital-Acquisition-7-Oct-2020-digital-vers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f.mil/Portals/1/documents/csaf/CSAF_22/CSAF_22_Strategic_Approach_Accelerate_Change_or_Lose_31_Aug_202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erospace.org/story/incose-model-based-capabilities-matri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710C9BDEF0E45B1F439D9E6F82F22" ma:contentTypeVersion="16" ma:contentTypeDescription="Create a new document." ma:contentTypeScope="" ma:versionID="d46744d6a78f46fb2201378009c8ef1e">
  <xsd:schema xmlns:xsd="http://www.w3.org/2001/XMLSchema" xmlns:xs="http://www.w3.org/2001/XMLSchema" xmlns:p="http://schemas.microsoft.com/office/2006/metadata/properties" xmlns:ns1="http://schemas.microsoft.com/sharepoint/v3" xmlns:ns3="6e113582-9abd-4ed8-aa02-de39af554429" xmlns:ns4="2e6f469e-78f8-44e4-89e1-f55c54b360f7" targetNamespace="http://schemas.microsoft.com/office/2006/metadata/properties" ma:root="true" ma:fieldsID="980f7e53269a49fb96cadb72971314b7" ns1:_="" ns3:_="" ns4:_="">
    <xsd:import namespace="http://schemas.microsoft.com/sharepoint/v3"/>
    <xsd:import namespace="6e113582-9abd-4ed8-aa02-de39af554429"/>
    <xsd:import namespace="2e6f469e-78f8-44e4-89e1-f55c54b360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13582-9abd-4ed8-aa02-de39af554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6f469e-78f8-44e4-89e1-f55c54b360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422BD-92B3-495C-952A-05B652D46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113582-9abd-4ed8-aa02-de39af554429"/>
    <ds:schemaRef ds:uri="2e6f469e-78f8-44e4-89e1-f55c54b36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8C1D6-2852-48F8-8D3A-69CB40DFE8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55E8BDC-E736-4CB5-961F-1C0C2ACC7156}">
  <ds:schemaRefs>
    <ds:schemaRef ds:uri="http://schemas.microsoft.com/sharepoint/v3/contenttype/forms"/>
  </ds:schemaRefs>
</ds:datastoreItem>
</file>

<file path=customXml/itemProps4.xml><?xml version="1.0" encoding="utf-8"?>
<ds:datastoreItem xmlns:ds="http://schemas.openxmlformats.org/officeDocument/2006/customXml" ds:itemID="{0AF434D5-8D09-4874-8068-68029D4B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Littell, Neil</dc:creator>
  <cp:keywords/>
  <dc:description/>
  <cp:lastModifiedBy>TUREK, STEVEN A CIV USAF AFMC HQAFMC/EN/ENZ</cp:lastModifiedBy>
  <cp:revision>5</cp:revision>
  <dcterms:created xsi:type="dcterms:W3CDTF">2022-05-23T11:54:00Z</dcterms:created>
  <dcterms:modified xsi:type="dcterms:W3CDTF">2023-03-08T20:12:00Z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0x010100C3C710C9BDEF0E45B1F439D9E6F82F22</vt:lpwstr>
  </property>
</Properties>
</file>